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65A19170" w:rsidR="00FD75AC" w:rsidRPr="00F04820" w:rsidRDefault="00FD75AC" w:rsidP="00F04820">
      <w:pPr>
        <w:tabs>
          <w:tab w:val="left" w:pos="1985"/>
        </w:tabs>
        <w:spacing w:after="0"/>
        <w:rPr>
          <w:rFonts w:ascii="Arial" w:hAnsi="Arial" w:cs="Arial"/>
          <w:b/>
          <w:sz w:val="24"/>
          <w:lang w:val="en-US"/>
        </w:rPr>
      </w:pPr>
      <w:bookmarkStart w:id="0" w:name="_GoBack"/>
      <w:bookmarkEnd w:id="0"/>
      <w:r w:rsidRPr="00F04820">
        <w:rPr>
          <w:rFonts w:ascii="Arial" w:hAnsi="Arial" w:cs="Arial"/>
          <w:b/>
          <w:sz w:val="24"/>
          <w:szCs w:val="24"/>
          <w:lang w:val="en-US"/>
        </w:rPr>
        <w:t>3GPP TSG-RAN WG1 #</w:t>
      </w:r>
      <w:r w:rsidR="002D066F" w:rsidRPr="00F04820">
        <w:rPr>
          <w:rFonts w:ascii="Arial" w:hAnsi="Arial" w:cs="Arial"/>
          <w:b/>
          <w:sz w:val="24"/>
          <w:szCs w:val="24"/>
          <w:lang w:val="en-US" w:eastAsia="ja-JP"/>
        </w:rPr>
        <w:t>8</w:t>
      </w:r>
      <w:r w:rsidR="00F04820" w:rsidRPr="00F04820">
        <w:rPr>
          <w:rFonts w:ascii="Arial" w:hAnsi="Arial" w:cs="Arial"/>
          <w:b/>
          <w:sz w:val="24"/>
          <w:szCs w:val="24"/>
          <w:lang w:val="en-US" w:eastAsia="ja-JP"/>
        </w:rPr>
        <w:t>7</w:t>
      </w:r>
      <w:r w:rsidRPr="00F04820">
        <w:rPr>
          <w:rFonts w:ascii="Arial" w:hAnsi="Arial" w:cs="Arial"/>
          <w:b/>
          <w:sz w:val="24"/>
          <w:szCs w:val="24"/>
          <w:lang w:val="en-US" w:eastAsia="ja-JP"/>
        </w:rPr>
        <w:t xml:space="preserve">  </w:t>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r>
      <w:r w:rsidRPr="00F04820">
        <w:rPr>
          <w:rFonts w:ascii="Arial" w:hAnsi="Arial" w:cs="Arial"/>
          <w:b/>
          <w:sz w:val="24"/>
          <w:lang w:val="en-US"/>
        </w:rPr>
        <w:tab/>
        <w:t xml:space="preserve">     </w:t>
      </w:r>
      <w:r w:rsidR="0031586B" w:rsidRPr="00F04820">
        <w:rPr>
          <w:rFonts w:ascii="Arial" w:hAnsi="Arial" w:cs="Arial"/>
          <w:b/>
          <w:sz w:val="24"/>
          <w:lang w:val="en-US"/>
        </w:rPr>
        <w:t xml:space="preserve">                      </w:t>
      </w:r>
      <w:r w:rsidR="00F04820">
        <w:rPr>
          <w:rFonts w:ascii="Arial" w:hAnsi="Arial" w:cs="Arial"/>
          <w:b/>
          <w:sz w:val="24"/>
          <w:lang w:val="en-US"/>
        </w:rPr>
        <w:t xml:space="preserve">      </w:t>
      </w:r>
      <w:r w:rsidR="00080D68" w:rsidRPr="00F04820">
        <w:rPr>
          <w:rFonts w:ascii="Arial" w:hAnsi="Arial" w:cs="Arial"/>
          <w:b/>
          <w:sz w:val="24"/>
          <w:lang w:val="en-US"/>
        </w:rPr>
        <w:t>R1-</w:t>
      </w:r>
      <w:r w:rsidR="00C40343" w:rsidRPr="00F04820">
        <w:rPr>
          <w:rFonts w:ascii="Arial" w:hAnsi="Arial" w:cs="Arial"/>
          <w:b/>
          <w:sz w:val="24"/>
          <w:lang w:val="en-US"/>
        </w:rPr>
        <w:t>16</w:t>
      </w:r>
      <w:r w:rsidR="008E3D64">
        <w:rPr>
          <w:rFonts w:ascii="Arial" w:hAnsi="Arial" w:cs="Arial"/>
          <w:b/>
          <w:sz w:val="24"/>
          <w:lang w:val="en-US"/>
        </w:rPr>
        <w:t>1</w:t>
      </w:r>
      <w:r w:rsidR="00AA2905">
        <w:rPr>
          <w:rFonts w:ascii="Arial" w:hAnsi="Arial" w:cs="Arial"/>
          <w:b/>
          <w:sz w:val="24"/>
          <w:lang w:val="en-US"/>
        </w:rPr>
        <w:t>1991</w:t>
      </w:r>
      <w:r w:rsidR="00C40343" w:rsidRPr="00F04820" w:rsidDel="00080D68">
        <w:rPr>
          <w:rFonts w:ascii="Arial" w:hAnsi="Arial" w:cs="Arial"/>
          <w:b/>
          <w:sz w:val="24"/>
          <w:lang w:val="en-US"/>
        </w:rPr>
        <w:t xml:space="preserve"> </w:t>
      </w:r>
    </w:p>
    <w:p w14:paraId="224A9969" w14:textId="16055A01" w:rsidR="00FD75AC" w:rsidRPr="00F04820" w:rsidRDefault="00F04820" w:rsidP="00F04820">
      <w:pPr>
        <w:tabs>
          <w:tab w:val="left" w:pos="1985"/>
        </w:tabs>
        <w:spacing w:after="0"/>
        <w:jc w:val="both"/>
        <w:rPr>
          <w:rFonts w:ascii="Arial" w:hAnsi="Arial" w:cs="Arial"/>
          <w:b/>
          <w:sz w:val="24"/>
          <w:lang w:val="en-US"/>
        </w:rPr>
      </w:pPr>
      <w:r w:rsidRPr="00E379CC">
        <w:rPr>
          <w:rFonts w:ascii="Arial" w:hAnsi="Arial" w:cs="Arial"/>
          <w:b/>
          <w:sz w:val="24"/>
          <w:lang w:val="en-US"/>
        </w:rPr>
        <w:t>Reno, USA 14th - 18th November 2016</w:t>
      </w:r>
    </w:p>
    <w:p w14:paraId="22EC290A" w14:textId="77777777" w:rsidR="00691D23" w:rsidRPr="00795A7D" w:rsidRDefault="00691D23" w:rsidP="00691D23">
      <w:pPr>
        <w:tabs>
          <w:tab w:val="left" w:pos="1985"/>
        </w:tabs>
        <w:spacing w:after="0"/>
        <w:jc w:val="both"/>
        <w:rPr>
          <w:rFonts w:ascii="Arial" w:hAnsi="Arial" w:cs="Arial"/>
          <w:b/>
          <w:sz w:val="24"/>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39D5857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04820">
        <w:rPr>
          <w:rFonts w:ascii="Arial" w:eastAsia="Malgun Gothic" w:hAnsi="Arial" w:cs="Arial"/>
          <w:b/>
          <w:sz w:val="24"/>
          <w:lang w:val="en-US" w:eastAsia="ko-KR"/>
        </w:rPr>
        <w:t>NR downlink control channel</w:t>
      </w:r>
      <w:r w:rsidR="00B2715A">
        <w:rPr>
          <w:rFonts w:ascii="Arial" w:eastAsia="Malgun Gothic" w:hAnsi="Arial" w:cs="Arial"/>
          <w:b/>
          <w:sz w:val="24"/>
          <w:lang w:val="en-US" w:eastAsia="ko-KR"/>
        </w:rPr>
        <w:t xml:space="preserve"> </w:t>
      </w:r>
      <w:r w:rsidR="00AA2905">
        <w:rPr>
          <w:rFonts w:ascii="Arial" w:eastAsia="Malgun Gothic" w:hAnsi="Arial" w:cs="Arial"/>
          <w:b/>
          <w:sz w:val="24"/>
          <w:lang w:val="en-US" w:eastAsia="ko-KR"/>
        </w:rPr>
        <w:t xml:space="preserve">and DMRS </w:t>
      </w:r>
      <w:r w:rsidR="00B2715A">
        <w:rPr>
          <w:rFonts w:ascii="Arial" w:eastAsia="Malgun Gothic" w:hAnsi="Arial" w:cs="Arial"/>
          <w:b/>
          <w:sz w:val="24"/>
          <w:lang w:val="en-US" w:eastAsia="ko-KR"/>
        </w:rPr>
        <w:t>design</w:t>
      </w:r>
    </w:p>
    <w:p w14:paraId="6E52CD3F" w14:textId="5BE33BB3"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04820">
        <w:rPr>
          <w:rFonts w:ascii="Arial" w:hAnsi="Arial" w:cs="Arial"/>
          <w:b/>
          <w:sz w:val="24"/>
          <w:lang w:val="en-US"/>
        </w:rPr>
        <w:t>7</w:t>
      </w:r>
      <w:r w:rsidR="00795A7D">
        <w:rPr>
          <w:rFonts w:ascii="Arial" w:hAnsi="Arial" w:cs="Arial"/>
          <w:b/>
          <w:sz w:val="24"/>
          <w:lang w:val="en-US"/>
        </w:rPr>
        <w:t>.1.</w:t>
      </w:r>
      <w:r w:rsidR="00F04820">
        <w:rPr>
          <w:rFonts w:ascii="Arial" w:hAnsi="Arial" w:cs="Arial"/>
          <w:b/>
          <w:sz w:val="24"/>
          <w:lang w:val="en-US"/>
        </w:rPr>
        <w:t>4</w:t>
      </w:r>
      <w:r w:rsidR="00970455">
        <w:rPr>
          <w:rFonts w:ascii="Arial" w:hAnsi="Arial" w:cs="Arial"/>
          <w:b/>
          <w:sz w:val="24"/>
          <w:lang w:val="en-US"/>
        </w:rPr>
        <w:t>.</w:t>
      </w:r>
      <w:r w:rsidR="00016DF8">
        <w:rPr>
          <w:rFonts w:ascii="Arial" w:hAnsi="Arial" w:cs="Arial"/>
          <w:b/>
          <w:sz w:val="24"/>
          <w:lang w:val="en-US"/>
        </w:rPr>
        <w:t>1</w:t>
      </w:r>
    </w:p>
    <w:p w14:paraId="7998EAD6" w14:textId="37B1D6CF"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024DFA">
        <w:rPr>
          <w:rFonts w:ascii="Arial" w:hAnsi="Arial" w:cs="Arial"/>
          <w:b/>
          <w:sz w:val="24"/>
          <w:lang w:val="en-US"/>
        </w:rPr>
        <w:t xml:space="preserve">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30AFD2A" w14:textId="038108E0" w:rsidR="00C05145" w:rsidRDefault="00B2715A" w:rsidP="009559E7">
      <w:pPr>
        <w:jc w:val="both"/>
        <w:rPr>
          <w:rFonts w:ascii="Arial" w:hAnsi="Arial" w:cs="Arial"/>
          <w:lang w:val="en-US"/>
        </w:rPr>
      </w:pPr>
      <w:r w:rsidRPr="00B2715A">
        <w:rPr>
          <w:rFonts w:ascii="Arial" w:hAnsi="Arial" w:cs="Arial"/>
          <w:noProof/>
          <w:lang w:val="en-US"/>
        </w:rPr>
        <mc:AlternateContent>
          <mc:Choice Requires="wps">
            <w:drawing>
              <wp:anchor distT="45720" distB="45720" distL="114300" distR="114300" simplePos="0" relativeHeight="251659264" behindDoc="0" locked="0" layoutInCell="1" allowOverlap="1" wp14:anchorId="77EE1C53" wp14:editId="264C9A54">
                <wp:simplePos x="0" y="0"/>
                <wp:positionH relativeFrom="margin">
                  <wp:align>right</wp:align>
                </wp:positionH>
                <wp:positionV relativeFrom="paragraph">
                  <wp:posOffset>440055</wp:posOffset>
                </wp:positionV>
                <wp:extent cx="6432550" cy="5112385"/>
                <wp:effectExtent l="0" t="0" r="25400"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0" cy="5112689"/>
                        </a:xfrm>
                        <a:prstGeom prst="rect">
                          <a:avLst/>
                        </a:prstGeom>
                        <a:solidFill>
                          <a:srgbClr val="FFFFFF"/>
                        </a:solidFill>
                        <a:ln w="9525">
                          <a:solidFill>
                            <a:srgbClr val="000000"/>
                          </a:solidFill>
                          <a:miter lim="800000"/>
                          <a:headEnd/>
                          <a:tailEnd/>
                        </a:ln>
                      </wps:spPr>
                      <wps:txbx>
                        <w:txbxContent>
                          <w:p w14:paraId="267727EC" w14:textId="77777777" w:rsidR="002B225E" w:rsidRPr="00714296" w:rsidRDefault="002B225E" w:rsidP="002B225E">
                            <w:pPr>
                              <w:rPr>
                                <w:rFonts w:eastAsia="MS Mincho"/>
                                <w:b/>
                                <w:highlight w:val="yellow"/>
                                <w:u w:val="single"/>
                                <w:lang w:eastAsia="ja-JP"/>
                              </w:rPr>
                            </w:pPr>
                            <w:r w:rsidRPr="009B637D">
                              <w:rPr>
                                <w:rFonts w:eastAsia="MS Mincho" w:hint="eastAsia"/>
                                <w:b/>
                                <w:highlight w:val="green"/>
                                <w:u w:val="single"/>
                                <w:lang w:eastAsia="ja-JP"/>
                              </w:rPr>
                              <w:t>Agreements:</w:t>
                            </w:r>
                          </w:p>
                          <w:p w14:paraId="444355C3" w14:textId="77777777" w:rsidR="002B225E" w:rsidRPr="00714296" w:rsidRDefault="002B225E" w:rsidP="002B225E">
                            <w:pPr>
                              <w:rPr>
                                <w:rFonts w:eastAsia="MS Mincho"/>
                                <w:lang w:eastAsia="ja-JP"/>
                              </w:rPr>
                            </w:pPr>
                            <w:r w:rsidRPr="00714296">
                              <w:rPr>
                                <w:rFonts w:eastAsia="MS Mincho"/>
                                <w:lang w:eastAsia="ja-JP"/>
                              </w:rPr>
                              <w:t>NR should support</w:t>
                            </w:r>
                          </w:p>
                          <w:p w14:paraId="663DE930" w14:textId="77777777" w:rsidR="002B225E" w:rsidRDefault="002B225E" w:rsidP="002B225E">
                            <w:pPr>
                              <w:numPr>
                                <w:ilvl w:val="0"/>
                                <w:numId w:val="18"/>
                              </w:numPr>
                              <w:overflowPunct/>
                              <w:autoSpaceDE/>
                              <w:autoSpaceDN/>
                              <w:adjustRightInd/>
                              <w:spacing w:after="0"/>
                              <w:textAlignment w:val="auto"/>
                              <w:rPr>
                                <w:rFonts w:eastAsia="MS Mincho"/>
                                <w:lang w:eastAsia="ja-JP"/>
                              </w:rPr>
                            </w:pPr>
                            <w:r w:rsidRPr="00714296">
                              <w:rPr>
                                <w:rFonts w:eastAsia="MS Mincho"/>
                                <w:lang w:eastAsia="ja-JP"/>
                              </w:rPr>
                              <w:t xml:space="preserve">UE/PDCCH-specific DM-RS for PDCCH reception. </w:t>
                            </w:r>
                            <w:r>
                              <w:rPr>
                                <w:rFonts w:eastAsia="MS Mincho" w:hint="eastAsia"/>
                                <w:lang w:eastAsia="ja-JP"/>
                              </w:rPr>
                              <w:t>At least for beamforming, UE may assume</w:t>
                            </w:r>
                            <w:r w:rsidRPr="00714296">
                              <w:rPr>
                                <w:rFonts w:eastAsia="MS Mincho"/>
                                <w:lang w:eastAsia="ja-JP"/>
                              </w:rPr>
                              <w:t xml:space="preserve"> </w:t>
                            </w:r>
                            <w:r>
                              <w:rPr>
                                <w:rFonts w:eastAsia="MS Mincho" w:hint="eastAsia"/>
                                <w:lang w:eastAsia="ja-JP"/>
                              </w:rPr>
                              <w:t>s</w:t>
                            </w:r>
                            <w:r w:rsidRPr="00714296">
                              <w:rPr>
                                <w:rFonts w:eastAsia="MS Mincho"/>
                                <w:lang w:eastAsia="ja-JP"/>
                              </w:rPr>
                              <w:t xml:space="preserve">ame precoding operation for PDCCH and </w:t>
                            </w:r>
                            <w:r>
                              <w:rPr>
                                <w:rFonts w:eastAsia="MS Mincho" w:hint="eastAsia"/>
                                <w:lang w:eastAsia="ja-JP"/>
                              </w:rPr>
                              <w:t xml:space="preserve">associated </w:t>
                            </w:r>
                            <w:r w:rsidRPr="00714296">
                              <w:rPr>
                                <w:rFonts w:eastAsia="MS Mincho"/>
                                <w:lang w:eastAsia="ja-JP"/>
                              </w:rPr>
                              <w:t>DM-RS</w:t>
                            </w:r>
                            <w:r>
                              <w:rPr>
                                <w:rFonts w:eastAsia="MS Mincho" w:hint="eastAsia"/>
                                <w:lang w:eastAsia="ja-JP"/>
                              </w:rPr>
                              <w:t xml:space="preserve"> for PDCCH.</w:t>
                            </w:r>
                          </w:p>
                          <w:p w14:paraId="7027BDFC" w14:textId="77777777" w:rsidR="002B225E" w:rsidRPr="00714296" w:rsidRDefault="002B225E" w:rsidP="002B225E">
                            <w:pPr>
                              <w:numPr>
                                <w:ilvl w:val="1"/>
                                <w:numId w:val="18"/>
                              </w:numPr>
                              <w:overflowPunct/>
                              <w:autoSpaceDE/>
                              <w:autoSpaceDN/>
                              <w:adjustRightInd/>
                              <w:spacing w:after="0"/>
                              <w:textAlignment w:val="auto"/>
                              <w:rPr>
                                <w:rFonts w:eastAsia="MS Mincho"/>
                                <w:lang w:eastAsia="ja-JP"/>
                              </w:rPr>
                            </w:pPr>
                            <w:r>
                              <w:rPr>
                                <w:rFonts w:eastAsia="MS Mincho" w:hint="eastAsia"/>
                                <w:lang w:eastAsia="ja-JP"/>
                              </w:rPr>
                              <w:t>FFS: DM-RS is PDCCH-specific and/or UE-specific</w:t>
                            </w:r>
                          </w:p>
                          <w:p w14:paraId="3FB06DCC" w14:textId="77777777" w:rsidR="002B225E" w:rsidRPr="00714296" w:rsidRDefault="002B225E" w:rsidP="002B225E">
                            <w:pPr>
                              <w:numPr>
                                <w:ilvl w:val="0"/>
                                <w:numId w:val="18"/>
                              </w:numPr>
                              <w:overflowPunct/>
                              <w:autoSpaceDE/>
                              <w:autoSpaceDN/>
                              <w:adjustRightInd/>
                              <w:spacing w:after="0"/>
                              <w:textAlignment w:val="auto"/>
                              <w:rPr>
                                <w:rFonts w:eastAsia="MS Mincho"/>
                                <w:lang w:eastAsia="ja-JP"/>
                              </w:rPr>
                            </w:pPr>
                            <w:r w:rsidRPr="00714296">
                              <w:rPr>
                                <w:rFonts w:eastAsia="MS Mincho"/>
                                <w:lang w:eastAsia="ja-JP"/>
                              </w:rPr>
                              <w:t>Shared/Common RS for PDCCH reception</w:t>
                            </w:r>
                          </w:p>
                          <w:p w14:paraId="6E7111AF" w14:textId="77777777" w:rsidR="002B225E" w:rsidRDefault="002B225E" w:rsidP="002B225E">
                            <w:pPr>
                              <w:numPr>
                                <w:ilvl w:val="1"/>
                                <w:numId w:val="18"/>
                              </w:numPr>
                              <w:overflowPunct/>
                              <w:autoSpaceDE/>
                              <w:autoSpaceDN/>
                              <w:adjustRightInd/>
                              <w:spacing w:after="0"/>
                              <w:textAlignment w:val="auto"/>
                              <w:rPr>
                                <w:rFonts w:eastAsia="MS Mincho"/>
                                <w:lang w:eastAsia="ja-JP"/>
                              </w:rPr>
                            </w:pPr>
                            <w:r>
                              <w:rPr>
                                <w:rFonts w:eastAsia="MS Mincho" w:hint="eastAsia"/>
                                <w:lang w:eastAsia="ja-JP"/>
                              </w:rPr>
                              <w:t>Whether this sharing will be transparent to UE is FFS</w:t>
                            </w:r>
                          </w:p>
                          <w:p w14:paraId="02C059F8" w14:textId="77777777" w:rsidR="002B225E" w:rsidRDefault="002B225E" w:rsidP="002B225E">
                            <w:pPr>
                              <w:numPr>
                                <w:ilvl w:val="1"/>
                                <w:numId w:val="18"/>
                              </w:numPr>
                              <w:overflowPunct/>
                              <w:autoSpaceDE/>
                              <w:autoSpaceDN/>
                              <w:adjustRightInd/>
                              <w:spacing w:after="0"/>
                              <w:textAlignment w:val="auto"/>
                              <w:rPr>
                                <w:rFonts w:eastAsia="MS Mincho"/>
                                <w:lang w:eastAsia="ja-JP"/>
                              </w:rPr>
                            </w:pPr>
                            <w:r>
                              <w:rPr>
                                <w:rFonts w:eastAsia="MS Mincho" w:hint="eastAsia"/>
                                <w:lang w:eastAsia="ja-JP"/>
                              </w:rPr>
                              <w:t>FFS: Whether UE may assume the same precoding operation between RS and PDCCH</w:t>
                            </w:r>
                          </w:p>
                          <w:p w14:paraId="28482815" w14:textId="77777777" w:rsidR="002B225E" w:rsidRPr="00714296" w:rsidRDefault="002B225E" w:rsidP="002B225E">
                            <w:pPr>
                              <w:numPr>
                                <w:ilvl w:val="0"/>
                                <w:numId w:val="18"/>
                              </w:numPr>
                              <w:overflowPunct/>
                              <w:autoSpaceDE/>
                              <w:autoSpaceDN/>
                              <w:adjustRightInd/>
                              <w:spacing w:after="0"/>
                              <w:textAlignment w:val="auto"/>
                              <w:rPr>
                                <w:rFonts w:eastAsia="MS Mincho"/>
                                <w:lang w:eastAsia="ja-JP"/>
                              </w:rPr>
                            </w:pPr>
                            <w:r>
                              <w:rPr>
                                <w:rFonts w:eastAsia="MS Mincho" w:hint="eastAsia"/>
                                <w:lang w:eastAsia="ja-JP"/>
                              </w:rPr>
                              <w:t xml:space="preserve">FFS: </w:t>
                            </w:r>
                            <w:r w:rsidRPr="00714296">
                              <w:rPr>
                                <w:rFonts w:eastAsia="MS Mincho" w:hint="eastAsia"/>
                                <w:lang w:eastAsia="ja-JP"/>
                              </w:rPr>
                              <w:t xml:space="preserve">QCL </w:t>
                            </w:r>
                            <w:r>
                              <w:rPr>
                                <w:rFonts w:eastAsia="MS Mincho" w:hint="eastAsia"/>
                                <w:lang w:eastAsia="ja-JP"/>
                              </w:rPr>
                              <w:t>between antenna ports for PDCCH demodulation</w:t>
                            </w:r>
                          </w:p>
                          <w:p w14:paraId="4324E45D" w14:textId="57425559" w:rsidR="002B225E" w:rsidRDefault="002B225E" w:rsidP="002B225E">
                            <w:pPr>
                              <w:pStyle w:val="ListParagraph"/>
                              <w:numPr>
                                <w:ilvl w:val="0"/>
                                <w:numId w:val="18"/>
                              </w:numPr>
                              <w:rPr>
                                <w:rFonts w:eastAsia="MS Mincho"/>
                                <w:lang w:eastAsia="ja-JP"/>
                              </w:rPr>
                            </w:pPr>
                            <w:r w:rsidRPr="002B225E">
                              <w:rPr>
                                <w:rFonts w:eastAsia="MS Mincho"/>
                                <w:lang w:eastAsia="ja-JP"/>
                              </w:rPr>
                              <w:t>Tx diversity supported. Which scheme/how FFS</w:t>
                            </w:r>
                          </w:p>
                          <w:p w14:paraId="26D122B5" w14:textId="77777777" w:rsidR="002B225E" w:rsidRPr="002B225E" w:rsidRDefault="002B225E" w:rsidP="002B225E">
                            <w:pPr>
                              <w:pStyle w:val="ListParagraph"/>
                              <w:ind w:left="420"/>
                              <w:rPr>
                                <w:rFonts w:eastAsia="MS Mincho"/>
                                <w:lang w:eastAsia="ja-JP"/>
                              </w:rPr>
                            </w:pPr>
                          </w:p>
                          <w:p w14:paraId="4C91D137" w14:textId="77777777" w:rsidR="002B225E" w:rsidRPr="00671DE0" w:rsidRDefault="002B225E" w:rsidP="002B225E">
                            <w:pPr>
                              <w:rPr>
                                <w:rFonts w:eastAsia="MS Mincho"/>
                                <w:b/>
                                <w:u w:val="single"/>
                                <w:lang w:eastAsia="ja-JP"/>
                              </w:rPr>
                            </w:pPr>
                            <w:r w:rsidRPr="008E623F">
                              <w:rPr>
                                <w:rFonts w:eastAsia="MS Mincho" w:hint="eastAsia"/>
                                <w:b/>
                                <w:highlight w:val="green"/>
                                <w:u w:val="single"/>
                                <w:lang w:eastAsia="ja-JP"/>
                              </w:rPr>
                              <w:t>Agreements:</w:t>
                            </w:r>
                          </w:p>
                          <w:p w14:paraId="11141083" w14:textId="77777777" w:rsidR="002B225E" w:rsidRDefault="002B225E" w:rsidP="002B225E">
                            <w:pPr>
                              <w:widowControl w:val="0"/>
                              <w:numPr>
                                <w:ilvl w:val="0"/>
                                <w:numId w:val="19"/>
                              </w:numPr>
                              <w:tabs>
                                <w:tab w:val="clear" w:pos="360"/>
                                <w:tab w:val="num" w:pos="720"/>
                              </w:tabs>
                              <w:overflowPunct/>
                              <w:autoSpaceDE/>
                              <w:autoSpaceDN/>
                              <w:adjustRightInd/>
                              <w:spacing w:after="0"/>
                              <w:jc w:val="both"/>
                              <w:textAlignment w:val="auto"/>
                            </w:pPr>
                            <w:r>
                              <w:rPr>
                                <w:rFonts w:hint="eastAsia"/>
                              </w:rPr>
                              <w:t>NR should support at least the following.</w:t>
                            </w:r>
                          </w:p>
                          <w:p w14:paraId="49CA29C9" w14:textId="77777777" w:rsidR="002B225E" w:rsidRDefault="002B225E" w:rsidP="002B225E">
                            <w:pPr>
                              <w:widowControl w:val="0"/>
                              <w:numPr>
                                <w:ilvl w:val="1"/>
                                <w:numId w:val="19"/>
                              </w:numPr>
                              <w:overflowPunct/>
                              <w:autoSpaceDE/>
                              <w:autoSpaceDN/>
                              <w:adjustRightInd/>
                              <w:spacing w:after="0"/>
                              <w:jc w:val="both"/>
                              <w:textAlignment w:val="auto"/>
                            </w:pPr>
                            <w:r>
                              <w:t>In frequency-domain, a</w:t>
                            </w:r>
                            <w:r w:rsidRPr="004805E3">
                              <w:t xml:space="preserve"> PRB (or a multiple of PRBs) is the resource unit size</w:t>
                            </w:r>
                            <w:r>
                              <w:t xml:space="preserve"> (may or may not including DM-RS)</w:t>
                            </w:r>
                            <w:r w:rsidRPr="004805E3">
                              <w:t xml:space="preserve"> for control</w:t>
                            </w:r>
                            <w:r>
                              <w:t xml:space="preserve"> channel</w:t>
                            </w:r>
                          </w:p>
                          <w:p w14:paraId="6BB1E6B3" w14:textId="77777777" w:rsidR="002B225E" w:rsidRPr="006475A1" w:rsidRDefault="002B225E" w:rsidP="002B225E">
                            <w:pPr>
                              <w:widowControl w:val="0"/>
                              <w:numPr>
                                <w:ilvl w:val="2"/>
                                <w:numId w:val="19"/>
                              </w:numPr>
                              <w:overflowPunct/>
                              <w:autoSpaceDE/>
                              <w:autoSpaceDN/>
                              <w:adjustRightInd/>
                              <w:spacing w:after="0"/>
                              <w:jc w:val="both"/>
                              <w:textAlignment w:val="auto"/>
                            </w:pPr>
                            <w:r>
                              <w:t>This is at least for the case where the DL control region consists of one or a few OFDM symbol(s) of a slot or a mini-slot</w:t>
                            </w:r>
                          </w:p>
                          <w:p w14:paraId="22EC4356" w14:textId="77777777" w:rsidR="002B225E" w:rsidRDefault="002B225E" w:rsidP="002B225E">
                            <w:pPr>
                              <w:widowControl w:val="0"/>
                              <w:numPr>
                                <w:ilvl w:val="2"/>
                                <w:numId w:val="19"/>
                              </w:numPr>
                              <w:overflowPunct/>
                              <w:autoSpaceDE/>
                              <w:autoSpaceDN/>
                              <w:adjustRightInd/>
                              <w:spacing w:after="0"/>
                              <w:jc w:val="both"/>
                              <w:textAlignment w:val="auto"/>
                            </w:pPr>
                            <w:r>
                              <w:rPr>
                                <w:rFonts w:hint="eastAsia"/>
                              </w:rPr>
                              <w:t>FFS: whether a PRB or a multiple PRBs is the resource unit size</w:t>
                            </w:r>
                          </w:p>
                          <w:p w14:paraId="5CDFF9B4" w14:textId="77777777" w:rsidR="002B225E" w:rsidRPr="004805E3" w:rsidRDefault="002B225E" w:rsidP="002B225E">
                            <w:pPr>
                              <w:widowControl w:val="0"/>
                              <w:numPr>
                                <w:ilvl w:val="3"/>
                                <w:numId w:val="19"/>
                              </w:numPr>
                              <w:overflowPunct/>
                              <w:autoSpaceDE/>
                              <w:autoSpaceDN/>
                              <w:adjustRightInd/>
                              <w:spacing w:after="0"/>
                              <w:jc w:val="both"/>
                              <w:textAlignment w:val="auto"/>
                            </w:pPr>
                            <w:r w:rsidRPr="00B34DB6">
                              <w:rPr>
                                <w:rFonts w:eastAsia="MS Mincho" w:hint="eastAsia"/>
                                <w:lang w:eastAsia="ja-JP"/>
                              </w:rPr>
                              <w:t xml:space="preserve">FFS: </w:t>
                            </w:r>
                            <w:r>
                              <w:t>If multiple PRBs is the resource unit size, the multiple PRBs are contiguous</w:t>
                            </w:r>
                          </w:p>
                          <w:p w14:paraId="177B68D4" w14:textId="77777777" w:rsidR="002B225E" w:rsidRDefault="002B225E" w:rsidP="002B225E">
                            <w:pPr>
                              <w:widowControl w:val="0"/>
                              <w:numPr>
                                <w:ilvl w:val="1"/>
                                <w:numId w:val="19"/>
                              </w:numPr>
                              <w:overflowPunct/>
                              <w:autoSpaceDE/>
                              <w:autoSpaceDN/>
                              <w:adjustRightInd/>
                              <w:spacing w:after="0"/>
                              <w:jc w:val="both"/>
                              <w:textAlignment w:val="auto"/>
                            </w:pPr>
                            <w:r>
                              <w:t>FFS: whether the resource unit size for a DL control channel is called as NR-REG or not</w:t>
                            </w:r>
                          </w:p>
                          <w:p w14:paraId="402D3865" w14:textId="77777777" w:rsidR="002B225E" w:rsidRPr="00015950" w:rsidRDefault="002B225E" w:rsidP="002B225E">
                            <w:pPr>
                              <w:widowControl w:val="0"/>
                              <w:overflowPunct/>
                              <w:autoSpaceDE/>
                              <w:autoSpaceDN/>
                              <w:adjustRightInd/>
                              <w:spacing w:after="0"/>
                              <w:ind w:left="1080"/>
                              <w:jc w:val="both"/>
                              <w:textAlignment w:val="auto"/>
                            </w:pPr>
                          </w:p>
                          <w:p w14:paraId="747138D9" w14:textId="77777777" w:rsidR="002B225E" w:rsidRPr="005939A3" w:rsidRDefault="002B225E" w:rsidP="002B225E">
                            <w:pPr>
                              <w:rPr>
                                <w:b/>
                                <w:u w:val="single"/>
                              </w:rPr>
                            </w:pPr>
                            <w:r w:rsidRPr="008E623F">
                              <w:rPr>
                                <w:rFonts w:eastAsia="MS Mincho" w:hint="eastAsia"/>
                                <w:b/>
                                <w:highlight w:val="green"/>
                                <w:u w:val="single"/>
                                <w:lang w:eastAsia="ja-JP"/>
                              </w:rPr>
                              <w:t>Agreements:</w:t>
                            </w:r>
                          </w:p>
                          <w:p w14:paraId="369EC0A3" w14:textId="77777777" w:rsidR="002B225E" w:rsidRDefault="002B225E" w:rsidP="002B225E">
                            <w:pPr>
                              <w:widowControl w:val="0"/>
                              <w:numPr>
                                <w:ilvl w:val="0"/>
                                <w:numId w:val="19"/>
                              </w:numPr>
                              <w:tabs>
                                <w:tab w:val="clear" w:pos="360"/>
                                <w:tab w:val="num" w:pos="720"/>
                              </w:tabs>
                              <w:overflowPunct/>
                              <w:autoSpaceDE/>
                              <w:autoSpaceDN/>
                              <w:adjustRightInd/>
                              <w:spacing w:after="0"/>
                              <w:jc w:val="both"/>
                              <w:textAlignment w:val="auto"/>
                            </w:pPr>
                            <w:r>
                              <w:rPr>
                                <w:rFonts w:hint="eastAsia"/>
                              </w:rPr>
                              <w:t>NR should support at least the following</w:t>
                            </w:r>
                          </w:p>
                          <w:p w14:paraId="035104F6" w14:textId="77777777" w:rsidR="002B225E" w:rsidRPr="00E27F22" w:rsidRDefault="002B225E" w:rsidP="002B225E">
                            <w:pPr>
                              <w:widowControl w:val="0"/>
                              <w:numPr>
                                <w:ilvl w:val="1"/>
                                <w:numId w:val="19"/>
                              </w:numPr>
                              <w:overflowPunct/>
                              <w:autoSpaceDE/>
                              <w:autoSpaceDN/>
                              <w:adjustRightInd/>
                              <w:spacing w:after="0"/>
                              <w:jc w:val="both"/>
                              <w:textAlignment w:val="auto"/>
                            </w:pPr>
                            <w:r>
                              <w:t xml:space="preserve">A </w:t>
                            </w:r>
                            <w:r>
                              <w:rPr>
                                <w:rFonts w:hint="eastAsia"/>
                              </w:rPr>
                              <w:t xml:space="preserve">DL control channel can </w:t>
                            </w:r>
                            <w:r>
                              <w:t>be mapped on one or more NR-CCEs</w:t>
                            </w:r>
                          </w:p>
                          <w:p w14:paraId="5637F961" w14:textId="77777777" w:rsidR="002B225E" w:rsidRDefault="002B225E" w:rsidP="002B225E">
                            <w:pPr>
                              <w:widowControl w:val="0"/>
                              <w:numPr>
                                <w:ilvl w:val="2"/>
                                <w:numId w:val="19"/>
                              </w:numPr>
                              <w:overflowPunct/>
                              <w:autoSpaceDE/>
                              <w:autoSpaceDN/>
                              <w:adjustRightInd/>
                              <w:spacing w:after="0"/>
                              <w:jc w:val="both"/>
                              <w:textAlignment w:val="auto"/>
                            </w:pPr>
                            <w:r>
                              <w:t>This is at least for the case where the DL control region consists of one or a few OFDM symbol(s) of a slot or a mini-slot</w:t>
                            </w:r>
                          </w:p>
                          <w:p w14:paraId="3C66D7EE" w14:textId="63C94462" w:rsidR="002B225E" w:rsidRDefault="002B225E" w:rsidP="002B225E">
                            <w:pPr>
                              <w:widowControl w:val="0"/>
                              <w:numPr>
                                <w:ilvl w:val="2"/>
                                <w:numId w:val="19"/>
                              </w:numPr>
                              <w:overflowPunct/>
                              <w:autoSpaceDE/>
                              <w:autoSpaceDN/>
                              <w:adjustRightInd/>
                              <w:spacing w:after="0"/>
                              <w:jc w:val="both"/>
                              <w:textAlignment w:val="auto"/>
                            </w:pPr>
                            <w:r>
                              <w:t>A</w:t>
                            </w:r>
                            <w:r w:rsidRPr="004805E3">
                              <w:t xml:space="preserve"> NR-CCE includes a </w:t>
                            </w:r>
                            <w:r>
                              <w:t xml:space="preserve">positive integer </w:t>
                            </w:r>
                            <w:r w:rsidRPr="004805E3">
                              <w:t>number of PRBs</w:t>
                            </w:r>
                            <w:r w:rsidRPr="00B34DB6">
                              <w:rPr>
                                <w:rFonts w:eastAsia="MS Mincho" w:hint="eastAsia"/>
                                <w:lang w:eastAsia="ja-JP"/>
                              </w:rPr>
                              <w:t xml:space="preserve"> (FFS: exact value)</w:t>
                            </w:r>
                          </w:p>
                          <w:p w14:paraId="5076A033" w14:textId="77777777" w:rsidR="002B225E" w:rsidRDefault="002B225E" w:rsidP="002B225E">
                            <w:pPr>
                              <w:widowControl w:val="0"/>
                              <w:numPr>
                                <w:ilvl w:val="3"/>
                                <w:numId w:val="19"/>
                              </w:numPr>
                              <w:overflowPunct/>
                              <w:autoSpaceDE/>
                              <w:autoSpaceDN/>
                              <w:adjustRightInd/>
                              <w:spacing w:after="0"/>
                              <w:jc w:val="both"/>
                              <w:textAlignment w:val="auto"/>
                            </w:pPr>
                            <w:r>
                              <w:t xml:space="preserve">FFS: whether a </w:t>
                            </w:r>
                            <w:r>
                              <w:rPr>
                                <w:rFonts w:hint="eastAsia"/>
                              </w:rPr>
                              <w:t>NR-CCE</w:t>
                            </w:r>
                            <w:r>
                              <w:t xml:space="preserve"> contains contiguous PRBs</w:t>
                            </w:r>
                          </w:p>
                          <w:p w14:paraId="71EC9D17" w14:textId="77777777" w:rsidR="002B225E" w:rsidRPr="006475A1" w:rsidRDefault="002B225E" w:rsidP="002B225E">
                            <w:pPr>
                              <w:widowControl w:val="0"/>
                              <w:numPr>
                                <w:ilvl w:val="3"/>
                                <w:numId w:val="19"/>
                              </w:numPr>
                              <w:overflowPunct/>
                              <w:autoSpaceDE/>
                              <w:autoSpaceDN/>
                              <w:adjustRightInd/>
                              <w:spacing w:after="0"/>
                              <w:jc w:val="both"/>
                              <w:textAlignment w:val="auto"/>
                            </w:pPr>
                            <w:r w:rsidRPr="00B34DB6">
                              <w:rPr>
                                <w:rFonts w:eastAsia="MS Mincho" w:hint="eastAsia"/>
                                <w:lang w:eastAsia="ja-JP"/>
                              </w:rPr>
                              <w:t>FFS: whether multiple NR-CCEs may share one or more PRBs</w:t>
                            </w:r>
                          </w:p>
                          <w:p w14:paraId="1D537005" w14:textId="77777777" w:rsidR="002B225E" w:rsidRDefault="002B225E" w:rsidP="002B225E">
                            <w:pPr>
                              <w:widowControl w:val="0"/>
                              <w:numPr>
                                <w:ilvl w:val="1"/>
                                <w:numId w:val="19"/>
                              </w:numPr>
                              <w:overflowPunct/>
                              <w:autoSpaceDE/>
                              <w:autoSpaceDN/>
                              <w:adjustRightInd/>
                              <w:spacing w:after="0"/>
                              <w:jc w:val="both"/>
                              <w:textAlignment w:val="auto"/>
                            </w:pPr>
                            <w:r>
                              <w:t>FFS: whether NR-CCE is mapped on frequency-domain only or on both frequency and time-domain.</w:t>
                            </w:r>
                          </w:p>
                          <w:p w14:paraId="24FD429D" w14:textId="77777777" w:rsidR="002B225E" w:rsidRPr="00C44C3F" w:rsidRDefault="002B225E" w:rsidP="002B225E">
                            <w:pPr>
                              <w:rPr>
                                <w:rFonts w:eastAsia="MS Mincho"/>
                                <w:lang w:eastAsia="ja-JP"/>
                              </w:rPr>
                            </w:pPr>
                          </w:p>
                          <w:p w14:paraId="029591B2" w14:textId="77777777" w:rsidR="002B225E" w:rsidRDefault="002B225E" w:rsidP="002B225E">
                            <w:pPr>
                              <w:rPr>
                                <w:rFonts w:eastAsia="MS Mincho"/>
                                <w:lang w:eastAsia="ja-JP"/>
                              </w:rPr>
                            </w:pPr>
                          </w:p>
                          <w:p w14:paraId="79598AAA" w14:textId="77777777" w:rsidR="002B225E" w:rsidRDefault="002B225E" w:rsidP="002B225E">
                            <w:pPr>
                              <w:rPr>
                                <w:rFonts w:eastAsia="MS Mincho"/>
                                <w:lang w:eastAsia="ja-JP"/>
                              </w:rPr>
                            </w:pPr>
                          </w:p>
                          <w:p w14:paraId="0A4639D2" w14:textId="77777777" w:rsidR="002B225E" w:rsidRDefault="002B225E" w:rsidP="002B22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EE1C53" id="_x0000_t202" coordsize="21600,21600" o:spt="202" path="m,l,21600r21600,l21600,xe">
                <v:stroke joinstyle="miter"/>
                <v:path gradientshapeok="t" o:connecttype="rect"/>
              </v:shapetype>
              <v:shape id="Text Box 2" o:spid="_x0000_s1026" type="#_x0000_t202" style="position:absolute;left:0;text-align:left;margin-left:455.3pt;margin-top:34.65pt;width:506.5pt;height:402.5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">
                <v:textbox>
                  <w:txbxContent>
                    <w:p w14:paraId="267727EC" w14:textId="77777777" w:rsidR="002B225E" w:rsidRPr="00714296" w:rsidRDefault="002B225E" w:rsidP="002B225E">
                      <w:pPr>
                        <w:rPr>
                          <w:rFonts w:eastAsia="MS Mincho"/>
                          <w:b/>
                          <w:highlight w:val="yellow"/>
                          <w:u w:val="single"/>
                          <w:lang w:eastAsia="ja-JP"/>
                        </w:rPr>
                      </w:pPr>
                      <w:r w:rsidRPr="009B637D">
                        <w:rPr>
                          <w:rFonts w:eastAsia="MS Mincho" w:hint="eastAsia"/>
                          <w:b/>
                          <w:highlight w:val="green"/>
                          <w:u w:val="single"/>
                          <w:lang w:eastAsia="ja-JP"/>
                        </w:rPr>
                        <w:t>Agreements:</w:t>
                      </w:r>
                    </w:p>
                    <w:p w14:paraId="444355C3" w14:textId="77777777" w:rsidR="002B225E" w:rsidRPr="00714296" w:rsidRDefault="002B225E" w:rsidP="002B225E">
                      <w:pPr>
                        <w:rPr>
                          <w:rFonts w:eastAsia="MS Mincho"/>
                          <w:lang w:eastAsia="ja-JP"/>
                        </w:rPr>
                      </w:pPr>
                      <w:r w:rsidRPr="00714296">
                        <w:rPr>
                          <w:rFonts w:eastAsia="MS Mincho"/>
                          <w:lang w:eastAsia="ja-JP"/>
                        </w:rPr>
                        <w:t>NR should support</w:t>
                      </w:r>
                    </w:p>
                    <w:p w14:paraId="663DE930" w14:textId="77777777" w:rsidR="002B225E" w:rsidRDefault="002B225E" w:rsidP="002B225E">
                      <w:pPr>
                        <w:numPr>
                          <w:ilvl w:val="0"/>
                          <w:numId w:val="18"/>
                        </w:numPr>
                        <w:overflowPunct/>
                        <w:autoSpaceDE/>
                        <w:autoSpaceDN/>
                        <w:adjustRightInd/>
                        <w:spacing w:after="0"/>
                        <w:textAlignment w:val="auto"/>
                        <w:rPr>
                          <w:rFonts w:eastAsia="MS Mincho"/>
                          <w:lang w:eastAsia="ja-JP"/>
                        </w:rPr>
                      </w:pPr>
                      <w:r w:rsidRPr="00714296">
                        <w:rPr>
                          <w:rFonts w:eastAsia="MS Mincho"/>
                          <w:lang w:eastAsia="ja-JP"/>
                        </w:rPr>
                        <w:t xml:space="preserve">UE/PDCCH-specific DM-RS for PDCCH reception. </w:t>
                      </w:r>
                      <w:r>
                        <w:rPr>
                          <w:rFonts w:eastAsia="MS Mincho" w:hint="eastAsia"/>
                          <w:lang w:eastAsia="ja-JP"/>
                        </w:rPr>
                        <w:t>At least for beamforming, UE may assume</w:t>
                      </w:r>
                      <w:r w:rsidRPr="00714296">
                        <w:rPr>
                          <w:rFonts w:eastAsia="MS Mincho"/>
                          <w:lang w:eastAsia="ja-JP"/>
                        </w:rPr>
                        <w:t xml:space="preserve"> </w:t>
                      </w:r>
                      <w:r>
                        <w:rPr>
                          <w:rFonts w:eastAsia="MS Mincho" w:hint="eastAsia"/>
                          <w:lang w:eastAsia="ja-JP"/>
                        </w:rPr>
                        <w:t>s</w:t>
                      </w:r>
                      <w:r w:rsidRPr="00714296">
                        <w:rPr>
                          <w:rFonts w:eastAsia="MS Mincho"/>
                          <w:lang w:eastAsia="ja-JP"/>
                        </w:rPr>
                        <w:t xml:space="preserve">ame precoding operation for PDCCH and </w:t>
                      </w:r>
                      <w:r>
                        <w:rPr>
                          <w:rFonts w:eastAsia="MS Mincho" w:hint="eastAsia"/>
                          <w:lang w:eastAsia="ja-JP"/>
                        </w:rPr>
                        <w:t xml:space="preserve">associated </w:t>
                      </w:r>
                      <w:r w:rsidRPr="00714296">
                        <w:rPr>
                          <w:rFonts w:eastAsia="MS Mincho"/>
                          <w:lang w:eastAsia="ja-JP"/>
                        </w:rPr>
                        <w:t>DM-RS</w:t>
                      </w:r>
                      <w:r>
                        <w:rPr>
                          <w:rFonts w:eastAsia="MS Mincho" w:hint="eastAsia"/>
                          <w:lang w:eastAsia="ja-JP"/>
                        </w:rPr>
                        <w:t xml:space="preserve"> for PDCCH.</w:t>
                      </w:r>
                    </w:p>
                    <w:p w14:paraId="7027BDFC" w14:textId="77777777" w:rsidR="002B225E" w:rsidRPr="00714296" w:rsidRDefault="002B225E" w:rsidP="002B225E">
                      <w:pPr>
                        <w:numPr>
                          <w:ilvl w:val="1"/>
                          <w:numId w:val="18"/>
                        </w:numPr>
                        <w:overflowPunct/>
                        <w:autoSpaceDE/>
                        <w:autoSpaceDN/>
                        <w:adjustRightInd/>
                        <w:spacing w:after="0"/>
                        <w:textAlignment w:val="auto"/>
                        <w:rPr>
                          <w:rFonts w:eastAsia="MS Mincho"/>
                          <w:lang w:eastAsia="ja-JP"/>
                        </w:rPr>
                      </w:pPr>
                      <w:r>
                        <w:rPr>
                          <w:rFonts w:eastAsia="MS Mincho" w:hint="eastAsia"/>
                          <w:lang w:eastAsia="ja-JP"/>
                        </w:rPr>
                        <w:t>FFS: DM-RS is PDCCH-specific and/or UE-specific</w:t>
                      </w:r>
                    </w:p>
                    <w:p w14:paraId="3FB06DCC" w14:textId="77777777" w:rsidR="002B225E" w:rsidRPr="00714296" w:rsidRDefault="002B225E" w:rsidP="002B225E">
                      <w:pPr>
                        <w:numPr>
                          <w:ilvl w:val="0"/>
                          <w:numId w:val="18"/>
                        </w:numPr>
                        <w:overflowPunct/>
                        <w:autoSpaceDE/>
                        <w:autoSpaceDN/>
                        <w:adjustRightInd/>
                        <w:spacing w:after="0"/>
                        <w:textAlignment w:val="auto"/>
                        <w:rPr>
                          <w:rFonts w:eastAsia="MS Mincho"/>
                          <w:lang w:eastAsia="ja-JP"/>
                        </w:rPr>
                      </w:pPr>
                      <w:r w:rsidRPr="00714296">
                        <w:rPr>
                          <w:rFonts w:eastAsia="MS Mincho"/>
                          <w:lang w:eastAsia="ja-JP"/>
                        </w:rPr>
                        <w:t>Shared/Common RS for PDCCH reception</w:t>
                      </w:r>
                    </w:p>
                    <w:p w14:paraId="6E7111AF" w14:textId="77777777" w:rsidR="002B225E" w:rsidRDefault="002B225E" w:rsidP="002B225E">
                      <w:pPr>
                        <w:numPr>
                          <w:ilvl w:val="1"/>
                          <w:numId w:val="18"/>
                        </w:numPr>
                        <w:overflowPunct/>
                        <w:autoSpaceDE/>
                        <w:autoSpaceDN/>
                        <w:adjustRightInd/>
                        <w:spacing w:after="0"/>
                        <w:textAlignment w:val="auto"/>
                        <w:rPr>
                          <w:rFonts w:eastAsia="MS Mincho"/>
                          <w:lang w:eastAsia="ja-JP"/>
                        </w:rPr>
                      </w:pPr>
                      <w:r>
                        <w:rPr>
                          <w:rFonts w:eastAsia="MS Mincho" w:hint="eastAsia"/>
                          <w:lang w:eastAsia="ja-JP"/>
                        </w:rPr>
                        <w:t>Whether this sharing will be transparent to UE is FFS</w:t>
                      </w:r>
                    </w:p>
                    <w:p w14:paraId="02C059F8" w14:textId="77777777" w:rsidR="002B225E" w:rsidRDefault="002B225E" w:rsidP="002B225E">
                      <w:pPr>
                        <w:numPr>
                          <w:ilvl w:val="1"/>
                          <w:numId w:val="18"/>
                        </w:numPr>
                        <w:overflowPunct/>
                        <w:autoSpaceDE/>
                        <w:autoSpaceDN/>
                        <w:adjustRightInd/>
                        <w:spacing w:after="0"/>
                        <w:textAlignment w:val="auto"/>
                        <w:rPr>
                          <w:rFonts w:eastAsia="MS Mincho"/>
                          <w:lang w:eastAsia="ja-JP"/>
                        </w:rPr>
                      </w:pPr>
                      <w:r>
                        <w:rPr>
                          <w:rFonts w:eastAsia="MS Mincho" w:hint="eastAsia"/>
                          <w:lang w:eastAsia="ja-JP"/>
                        </w:rPr>
                        <w:t>FFS: Whether UE may assume the same precoding operation between RS and PDCCH</w:t>
                      </w:r>
                    </w:p>
                    <w:p w14:paraId="28482815" w14:textId="77777777" w:rsidR="002B225E" w:rsidRPr="00714296" w:rsidRDefault="002B225E" w:rsidP="002B225E">
                      <w:pPr>
                        <w:numPr>
                          <w:ilvl w:val="0"/>
                          <w:numId w:val="18"/>
                        </w:numPr>
                        <w:overflowPunct/>
                        <w:autoSpaceDE/>
                        <w:autoSpaceDN/>
                        <w:adjustRightInd/>
                        <w:spacing w:after="0"/>
                        <w:textAlignment w:val="auto"/>
                        <w:rPr>
                          <w:rFonts w:eastAsia="MS Mincho"/>
                          <w:lang w:eastAsia="ja-JP"/>
                        </w:rPr>
                      </w:pPr>
                      <w:r>
                        <w:rPr>
                          <w:rFonts w:eastAsia="MS Mincho" w:hint="eastAsia"/>
                          <w:lang w:eastAsia="ja-JP"/>
                        </w:rPr>
                        <w:t xml:space="preserve">FFS: </w:t>
                      </w:r>
                      <w:r w:rsidRPr="00714296">
                        <w:rPr>
                          <w:rFonts w:eastAsia="MS Mincho" w:hint="eastAsia"/>
                          <w:lang w:eastAsia="ja-JP"/>
                        </w:rPr>
                        <w:t xml:space="preserve">QCL </w:t>
                      </w:r>
                      <w:r>
                        <w:rPr>
                          <w:rFonts w:eastAsia="MS Mincho" w:hint="eastAsia"/>
                          <w:lang w:eastAsia="ja-JP"/>
                        </w:rPr>
                        <w:t>between antenna ports for PDCCH demodulation</w:t>
                      </w:r>
                    </w:p>
                    <w:p w14:paraId="4324E45D" w14:textId="57425559" w:rsidR="002B225E" w:rsidRDefault="002B225E" w:rsidP="002B225E">
                      <w:pPr>
                        <w:pStyle w:val="ListParagraph"/>
                        <w:numPr>
                          <w:ilvl w:val="0"/>
                          <w:numId w:val="18"/>
                        </w:numPr>
                        <w:rPr>
                          <w:rFonts w:eastAsia="MS Mincho"/>
                          <w:lang w:eastAsia="ja-JP"/>
                        </w:rPr>
                      </w:pPr>
                      <w:r w:rsidRPr="002B225E">
                        <w:rPr>
                          <w:rFonts w:eastAsia="MS Mincho"/>
                          <w:lang w:eastAsia="ja-JP"/>
                        </w:rPr>
                        <w:t>Tx diversity supported. Which scheme/how FFS</w:t>
                      </w:r>
                    </w:p>
                    <w:p w14:paraId="26D122B5" w14:textId="77777777" w:rsidR="002B225E" w:rsidRPr="002B225E" w:rsidRDefault="002B225E" w:rsidP="002B225E">
                      <w:pPr>
                        <w:pStyle w:val="ListParagraph"/>
                        <w:ind w:left="420"/>
                        <w:rPr>
                          <w:rFonts w:eastAsia="MS Mincho"/>
                          <w:lang w:eastAsia="ja-JP"/>
                        </w:rPr>
                      </w:pPr>
                    </w:p>
                    <w:p w14:paraId="4C91D137" w14:textId="77777777" w:rsidR="002B225E" w:rsidRPr="00671DE0" w:rsidRDefault="002B225E" w:rsidP="002B225E">
                      <w:pPr>
                        <w:rPr>
                          <w:rFonts w:eastAsia="MS Mincho"/>
                          <w:b/>
                          <w:u w:val="single"/>
                          <w:lang w:eastAsia="ja-JP"/>
                        </w:rPr>
                      </w:pPr>
                      <w:r w:rsidRPr="008E623F">
                        <w:rPr>
                          <w:rFonts w:eastAsia="MS Mincho" w:hint="eastAsia"/>
                          <w:b/>
                          <w:highlight w:val="green"/>
                          <w:u w:val="single"/>
                          <w:lang w:eastAsia="ja-JP"/>
                        </w:rPr>
                        <w:t>Agreements:</w:t>
                      </w:r>
                    </w:p>
                    <w:p w14:paraId="11141083" w14:textId="77777777" w:rsidR="002B225E" w:rsidRDefault="002B225E" w:rsidP="002B225E">
                      <w:pPr>
                        <w:widowControl w:val="0"/>
                        <w:numPr>
                          <w:ilvl w:val="0"/>
                          <w:numId w:val="19"/>
                        </w:numPr>
                        <w:tabs>
                          <w:tab w:val="clear" w:pos="360"/>
                          <w:tab w:val="num" w:pos="720"/>
                        </w:tabs>
                        <w:overflowPunct/>
                        <w:autoSpaceDE/>
                        <w:autoSpaceDN/>
                        <w:adjustRightInd/>
                        <w:spacing w:after="0"/>
                        <w:jc w:val="both"/>
                        <w:textAlignment w:val="auto"/>
                      </w:pPr>
                      <w:r>
                        <w:rPr>
                          <w:rFonts w:hint="eastAsia"/>
                        </w:rPr>
                        <w:t>NR should support at least the following.</w:t>
                      </w:r>
                    </w:p>
                    <w:p w14:paraId="49CA29C9" w14:textId="77777777" w:rsidR="002B225E" w:rsidRDefault="002B225E" w:rsidP="002B225E">
                      <w:pPr>
                        <w:widowControl w:val="0"/>
                        <w:numPr>
                          <w:ilvl w:val="1"/>
                          <w:numId w:val="19"/>
                        </w:numPr>
                        <w:overflowPunct/>
                        <w:autoSpaceDE/>
                        <w:autoSpaceDN/>
                        <w:adjustRightInd/>
                        <w:spacing w:after="0"/>
                        <w:jc w:val="both"/>
                        <w:textAlignment w:val="auto"/>
                      </w:pPr>
                      <w:r>
                        <w:t>In frequency-domain, a</w:t>
                      </w:r>
                      <w:r w:rsidRPr="004805E3">
                        <w:t xml:space="preserve"> PRB (or a multiple of PRBs) is the resource unit size</w:t>
                      </w:r>
                      <w:r>
                        <w:t xml:space="preserve"> (may or may not including DM-RS)</w:t>
                      </w:r>
                      <w:r w:rsidRPr="004805E3">
                        <w:t xml:space="preserve"> for control</w:t>
                      </w:r>
                      <w:r>
                        <w:t xml:space="preserve"> channel</w:t>
                      </w:r>
                    </w:p>
                    <w:p w14:paraId="6BB1E6B3" w14:textId="77777777" w:rsidR="002B225E" w:rsidRPr="006475A1" w:rsidRDefault="002B225E" w:rsidP="002B225E">
                      <w:pPr>
                        <w:widowControl w:val="0"/>
                        <w:numPr>
                          <w:ilvl w:val="2"/>
                          <w:numId w:val="19"/>
                        </w:numPr>
                        <w:overflowPunct/>
                        <w:autoSpaceDE/>
                        <w:autoSpaceDN/>
                        <w:adjustRightInd/>
                        <w:spacing w:after="0"/>
                        <w:jc w:val="both"/>
                        <w:textAlignment w:val="auto"/>
                      </w:pPr>
                      <w:r>
                        <w:t>This is at least for the case where the DL control region consists of one or a few OFDM symbol(s) of a slot or a mini-slot</w:t>
                      </w:r>
                    </w:p>
                    <w:p w14:paraId="22EC4356" w14:textId="77777777" w:rsidR="002B225E" w:rsidRDefault="002B225E" w:rsidP="002B225E">
                      <w:pPr>
                        <w:widowControl w:val="0"/>
                        <w:numPr>
                          <w:ilvl w:val="2"/>
                          <w:numId w:val="19"/>
                        </w:numPr>
                        <w:overflowPunct/>
                        <w:autoSpaceDE/>
                        <w:autoSpaceDN/>
                        <w:adjustRightInd/>
                        <w:spacing w:after="0"/>
                        <w:jc w:val="both"/>
                        <w:textAlignment w:val="auto"/>
                      </w:pPr>
                      <w:r>
                        <w:rPr>
                          <w:rFonts w:hint="eastAsia"/>
                        </w:rPr>
                        <w:t>FFS: whether a PRB or a multiple PRBs is the resource unit size</w:t>
                      </w:r>
                    </w:p>
                    <w:p w14:paraId="5CDFF9B4" w14:textId="77777777" w:rsidR="002B225E" w:rsidRPr="004805E3" w:rsidRDefault="002B225E" w:rsidP="002B225E">
                      <w:pPr>
                        <w:widowControl w:val="0"/>
                        <w:numPr>
                          <w:ilvl w:val="3"/>
                          <w:numId w:val="19"/>
                        </w:numPr>
                        <w:overflowPunct/>
                        <w:autoSpaceDE/>
                        <w:autoSpaceDN/>
                        <w:adjustRightInd/>
                        <w:spacing w:after="0"/>
                        <w:jc w:val="both"/>
                        <w:textAlignment w:val="auto"/>
                      </w:pPr>
                      <w:r w:rsidRPr="00B34DB6">
                        <w:rPr>
                          <w:rFonts w:eastAsia="MS Mincho" w:hint="eastAsia"/>
                          <w:lang w:eastAsia="ja-JP"/>
                        </w:rPr>
                        <w:t xml:space="preserve">FFS: </w:t>
                      </w:r>
                      <w:r>
                        <w:t>If multiple PRBs is the resource unit size, the multiple PRBs are contiguous</w:t>
                      </w:r>
                    </w:p>
                    <w:p w14:paraId="177B68D4" w14:textId="77777777" w:rsidR="002B225E" w:rsidRDefault="002B225E" w:rsidP="002B225E">
                      <w:pPr>
                        <w:widowControl w:val="0"/>
                        <w:numPr>
                          <w:ilvl w:val="1"/>
                          <w:numId w:val="19"/>
                        </w:numPr>
                        <w:overflowPunct/>
                        <w:autoSpaceDE/>
                        <w:autoSpaceDN/>
                        <w:adjustRightInd/>
                        <w:spacing w:after="0"/>
                        <w:jc w:val="both"/>
                        <w:textAlignment w:val="auto"/>
                      </w:pPr>
                      <w:r>
                        <w:t>FFS: whether the resource unit size for a DL control channel is called as NR-REG or not</w:t>
                      </w:r>
                    </w:p>
                    <w:p w14:paraId="402D3865" w14:textId="77777777" w:rsidR="002B225E" w:rsidRPr="00015950" w:rsidRDefault="002B225E" w:rsidP="002B225E">
                      <w:pPr>
                        <w:widowControl w:val="0"/>
                        <w:overflowPunct/>
                        <w:autoSpaceDE/>
                        <w:autoSpaceDN/>
                        <w:adjustRightInd/>
                        <w:spacing w:after="0"/>
                        <w:ind w:left="1080"/>
                        <w:jc w:val="both"/>
                        <w:textAlignment w:val="auto"/>
                      </w:pPr>
                    </w:p>
                    <w:p w14:paraId="747138D9" w14:textId="77777777" w:rsidR="002B225E" w:rsidRPr="005939A3" w:rsidRDefault="002B225E" w:rsidP="002B225E">
                      <w:pPr>
                        <w:rPr>
                          <w:b/>
                          <w:u w:val="single"/>
                        </w:rPr>
                      </w:pPr>
                      <w:r w:rsidRPr="008E623F">
                        <w:rPr>
                          <w:rFonts w:eastAsia="MS Mincho" w:hint="eastAsia"/>
                          <w:b/>
                          <w:highlight w:val="green"/>
                          <w:u w:val="single"/>
                          <w:lang w:eastAsia="ja-JP"/>
                        </w:rPr>
                        <w:t>Agreements:</w:t>
                      </w:r>
                    </w:p>
                    <w:p w14:paraId="369EC0A3" w14:textId="77777777" w:rsidR="002B225E" w:rsidRDefault="002B225E" w:rsidP="002B225E">
                      <w:pPr>
                        <w:widowControl w:val="0"/>
                        <w:numPr>
                          <w:ilvl w:val="0"/>
                          <w:numId w:val="19"/>
                        </w:numPr>
                        <w:tabs>
                          <w:tab w:val="clear" w:pos="360"/>
                          <w:tab w:val="num" w:pos="720"/>
                        </w:tabs>
                        <w:overflowPunct/>
                        <w:autoSpaceDE/>
                        <w:autoSpaceDN/>
                        <w:adjustRightInd/>
                        <w:spacing w:after="0"/>
                        <w:jc w:val="both"/>
                        <w:textAlignment w:val="auto"/>
                      </w:pPr>
                      <w:r>
                        <w:rPr>
                          <w:rFonts w:hint="eastAsia"/>
                        </w:rPr>
                        <w:t>NR should support at least the following</w:t>
                      </w:r>
                    </w:p>
                    <w:p w14:paraId="035104F6" w14:textId="77777777" w:rsidR="002B225E" w:rsidRPr="00E27F22" w:rsidRDefault="002B225E" w:rsidP="002B225E">
                      <w:pPr>
                        <w:widowControl w:val="0"/>
                        <w:numPr>
                          <w:ilvl w:val="1"/>
                          <w:numId w:val="19"/>
                        </w:numPr>
                        <w:overflowPunct/>
                        <w:autoSpaceDE/>
                        <w:autoSpaceDN/>
                        <w:adjustRightInd/>
                        <w:spacing w:after="0"/>
                        <w:jc w:val="both"/>
                        <w:textAlignment w:val="auto"/>
                      </w:pPr>
                      <w:r>
                        <w:t xml:space="preserve">A </w:t>
                      </w:r>
                      <w:r>
                        <w:rPr>
                          <w:rFonts w:hint="eastAsia"/>
                        </w:rPr>
                        <w:t xml:space="preserve">DL control channel can </w:t>
                      </w:r>
                      <w:r>
                        <w:t>be mapped on one or more NR-CCEs</w:t>
                      </w:r>
                    </w:p>
                    <w:p w14:paraId="5637F961" w14:textId="77777777" w:rsidR="002B225E" w:rsidRDefault="002B225E" w:rsidP="002B225E">
                      <w:pPr>
                        <w:widowControl w:val="0"/>
                        <w:numPr>
                          <w:ilvl w:val="2"/>
                          <w:numId w:val="19"/>
                        </w:numPr>
                        <w:overflowPunct/>
                        <w:autoSpaceDE/>
                        <w:autoSpaceDN/>
                        <w:adjustRightInd/>
                        <w:spacing w:after="0"/>
                        <w:jc w:val="both"/>
                        <w:textAlignment w:val="auto"/>
                      </w:pPr>
                      <w:r>
                        <w:t>This is at least for the case where the DL control region consists of one or a few OFDM symbol(s) of a slot or a mini-slot</w:t>
                      </w:r>
                    </w:p>
                    <w:p w14:paraId="3C66D7EE" w14:textId="63C94462" w:rsidR="002B225E" w:rsidRDefault="002B225E" w:rsidP="002B225E">
                      <w:pPr>
                        <w:widowControl w:val="0"/>
                        <w:numPr>
                          <w:ilvl w:val="2"/>
                          <w:numId w:val="19"/>
                        </w:numPr>
                        <w:overflowPunct/>
                        <w:autoSpaceDE/>
                        <w:autoSpaceDN/>
                        <w:adjustRightInd/>
                        <w:spacing w:after="0"/>
                        <w:jc w:val="both"/>
                        <w:textAlignment w:val="auto"/>
                      </w:pPr>
                      <w:r>
                        <w:t>A</w:t>
                      </w:r>
                      <w:r w:rsidRPr="004805E3">
                        <w:t xml:space="preserve"> NR-CCE includes a </w:t>
                      </w:r>
                      <w:r>
                        <w:t xml:space="preserve">positive integer </w:t>
                      </w:r>
                      <w:r w:rsidRPr="004805E3">
                        <w:t>number of PRBs</w:t>
                      </w:r>
                      <w:r w:rsidRPr="00B34DB6">
                        <w:rPr>
                          <w:rFonts w:eastAsia="MS Mincho" w:hint="eastAsia"/>
                          <w:lang w:eastAsia="ja-JP"/>
                        </w:rPr>
                        <w:t xml:space="preserve"> (FFS: exact value)</w:t>
                      </w:r>
                    </w:p>
                    <w:p w14:paraId="5076A033" w14:textId="77777777" w:rsidR="002B225E" w:rsidRDefault="002B225E" w:rsidP="002B225E">
                      <w:pPr>
                        <w:widowControl w:val="0"/>
                        <w:numPr>
                          <w:ilvl w:val="3"/>
                          <w:numId w:val="19"/>
                        </w:numPr>
                        <w:overflowPunct/>
                        <w:autoSpaceDE/>
                        <w:autoSpaceDN/>
                        <w:adjustRightInd/>
                        <w:spacing w:after="0"/>
                        <w:jc w:val="both"/>
                        <w:textAlignment w:val="auto"/>
                      </w:pPr>
                      <w:r>
                        <w:t xml:space="preserve">FFS: whether a </w:t>
                      </w:r>
                      <w:r>
                        <w:rPr>
                          <w:rFonts w:hint="eastAsia"/>
                        </w:rPr>
                        <w:t>NR-CCE</w:t>
                      </w:r>
                      <w:r>
                        <w:t xml:space="preserve"> contains contiguous PRBs</w:t>
                      </w:r>
                    </w:p>
                    <w:p w14:paraId="71EC9D17" w14:textId="77777777" w:rsidR="002B225E" w:rsidRPr="006475A1" w:rsidRDefault="002B225E" w:rsidP="002B225E">
                      <w:pPr>
                        <w:widowControl w:val="0"/>
                        <w:numPr>
                          <w:ilvl w:val="3"/>
                          <w:numId w:val="19"/>
                        </w:numPr>
                        <w:overflowPunct/>
                        <w:autoSpaceDE/>
                        <w:autoSpaceDN/>
                        <w:adjustRightInd/>
                        <w:spacing w:after="0"/>
                        <w:jc w:val="both"/>
                        <w:textAlignment w:val="auto"/>
                      </w:pPr>
                      <w:r w:rsidRPr="00B34DB6">
                        <w:rPr>
                          <w:rFonts w:eastAsia="MS Mincho" w:hint="eastAsia"/>
                          <w:lang w:eastAsia="ja-JP"/>
                        </w:rPr>
                        <w:t>FFS: whether multiple NR-CCEs may share one or more PRBs</w:t>
                      </w:r>
                    </w:p>
                    <w:p w14:paraId="1D537005" w14:textId="77777777" w:rsidR="002B225E" w:rsidRDefault="002B225E" w:rsidP="002B225E">
                      <w:pPr>
                        <w:widowControl w:val="0"/>
                        <w:numPr>
                          <w:ilvl w:val="1"/>
                          <w:numId w:val="19"/>
                        </w:numPr>
                        <w:overflowPunct/>
                        <w:autoSpaceDE/>
                        <w:autoSpaceDN/>
                        <w:adjustRightInd/>
                        <w:spacing w:after="0"/>
                        <w:jc w:val="both"/>
                        <w:textAlignment w:val="auto"/>
                      </w:pPr>
                      <w:r>
                        <w:t>FFS: whether NR-CCE is mapped on frequency-domain only or on both frequency and time-domain.</w:t>
                      </w:r>
                    </w:p>
                    <w:p w14:paraId="24FD429D" w14:textId="77777777" w:rsidR="002B225E" w:rsidRPr="00C44C3F" w:rsidRDefault="002B225E" w:rsidP="002B225E">
                      <w:pPr>
                        <w:rPr>
                          <w:rFonts w:eastAsia="MS Mincho"/>
                          <w:lang w:eastAsia="ja-JP"/>
                        </w:rPr>
                      </w:pPr>
                    </w:p>
                    <w:p w14:paraId="029591B2" w14:textId="77777777" w:rsidR="002B225E" w:rsidRDefault="002B225E" w:rsidP="002B225E">
                      <w:pPr>
                        <w:rPr>
                          <w:rFonts w:eastAsia="MS Mincho"/>
                          <w:lang w:eastAsia="ja-JP"/>
                        </w:rPr>
                      </w:pPr>
                    </w:p>
                    <w:p w14:paraId="79598AAA" w14:textId="77777777" w:rsidR="002B225E" w:rsidRDefault="002B225E" w:rsidP="002B225E">
                      <w:pPr>
                        <w:rPr>
                          <w:rFonts w:eastAsia="MS Mincho"/>
                          <w:lang w:eastAsia="ja-JP"/>
                        </w:rPr>
                      </w:pPr>
                    </w:p>
                    <w:p w14:paraId="0A4639D2" w14:textId="77777777" w:rsidR="002B225E" w:rsidRDefault="002B225E" w:rsidP="002B225E"/>
                  </w:txbxContent>
                </v:textbox>
                <w10:wrap type="square" anchorx="margin"/>
              </v:shape>
            </w:pict>
          </mc:Fallback>
        </mc:AlternateContent>
      </w:r>
      <w:r w:rsidR="00C05145">
        <w:rPr>
          <w:rFonts w:ascii="Arial" w:hAnsi="Arial" w:cs="Arial"/>
          <w:lang w:val="en-US"/>
        </w:rPr>
        <w:t xml:space="preserve">In RAN1#86b, </w:t>
      </w:r>
      <w:r w:rsidR="00E00968">
        <w:rPr>
          <w:rFonts w:ascii="Arial" w:hAnsi="Arial" w:cs="Arial"/>
          <w:lang w:val="en-US"/>
        </w:rPr>
        <w:t xml:space="preserve">considerable progress has been made on DL control signaling design, and </w:t>
      </w:r>
      <w:r w:rsidR="00C05145">
        <w:rPr>
          <w:rFonts w:ascii="Arial" w:hAnsi="Arial" w:cs="Arial"/>
          <w:lang w:val="en-US"/>
        </w:rPr>
        <w:t xml:space="preserve">the following agreements [1] on </w:t>
      </w:r>
      <w:r w:rsidR="0060602C">
        <w:rPr>
          <w:rFonts w:ascii="Arial" w:hAnsi="Arial" w:cs="Arial"/>
          <w:lang w:val="en-US"/>
        </w:rPr>
        <w:t xml:space="preserve">the </w:t>
      </w:r>
      <w:r w:rsidR="00DC37BF">
        <w:rPr>
          <w:rFonts w:ascii="Arial" w:hAnsi="Arial" w:cs="Arial"/>
          <w:lang w:val="en-US"/>
        </w:rPr>
        <w:t>basic</w:t>
      </w:r>
      <w:r w:rsidR="0060602C">
        <w:rPr>
          <w:rFonts w:ascii="Arial" w:hAnsi="Arial" w:cs="Arial"/>
          <w:lang w:val="en-US"/>
        </w:rPr>
        <w:t xml:space="preserve"> aspects of </w:t>
      </w:r>
      <w:r w:rsidR="00C05145">
        <w:rPr>
          <w:rFonts w:ascii="Arial" w:hAnsi="Arial" w:cs="Arial"/>
          <w:lang w:val="en-US"/>
        </w:rPr>
        <w:t>DL control signaling have been reached:</w:t>
      </w:r>
      <w:r w:rsidR="004462E8" w:rsidRPr="009559E7">
        <w:rPr>
          <w:rFonts w:ascii="Arial" w:hAnsi="Arial" w:cs="Arial"/>
          <w:lang w:val="en-US"/>
        </w:rPr>
        <w:t xml:space="preserve"> </w:t>
      </w:r>
    </w:p>
    <w:p w14:paraId="4E63332E" w14:textId="77777777" w:rsidR="0060602C" w:rsidRDefault="0060602C" w:rsidP="009559E7">
      <w:pPr>
        <w:jc w:val="both"/>
        <w:rPr>
          <w:rFonts w:ascii="Arial" w:hAnsi="Arial" w:cs="Arial"/>
          <w:lang w:val="en-US"/>
        </w:rPr>
      </w:pPr>
    </w:p>
    <w:p w14:paraId="7E911030" w14:textId="467645CC" w:rsidR="009559E7" w:rsidRPr="009559E7" w:rsidRDefault="00B86AF6" w:rsidP="009559E7">
      <w:pPr>
        <w:jc w:val="both"/>
        <w:rPr>
          <w:rFonts w:ascii="Arial" w:hAnsi="Arial" w:cs="Arial"/>
          <w:lang w:val="en-US"/>
        </w:rPr>
      </w:pPr>
      <w:r w:rsidRPr="009559E7">
        <w:rPr>
          <w:rFonts w:ascii="Arial" w:hAnsi="Arial" w:cs="Arial"/>
          <w:lang w:val="en-US"/>
        </w:rPr>
        <w:t xml:space="preserve">This contribution </w:t>
      </w:r>
      <w:r w:rsidR="00C05145">
        <w:rPr>
          <w:rFonts w:ascii="Arial" w:hAnsi="Arial" w:cs="Arial"/>
          <w:lang w:val="en-US"/>
        </w:rPr>
        <w:t>presents ou</w:t>
      </w:r>
      <w:r w:rsidR="00E00968">
        <w:rPr>
          <w:rFonts w:ascii="Arial" w:hAnsi="Arial" w:cs="Arial"/>
          <w:lang w:val="en-US"/>
        </w:rPr>
        <w:t>r view on the further details about</w:t>
      </w:r>
      <w:r w:rsidR="00C05145">
        <w:rPr>
          <w:rFonts w:ascii="Arial" w:hAnsi="Arial" w:cs="Arial"/>
          <w:lang w:val="en-US"/>
        </w:rPr>
        <w:t xml:space="preserve"> </w:t>
      </w:r>
      <w:r w:rsidR="00E00968">
        <w:rPr>
          <w:rFonts w:ascii="Arial" w:hAnsi="Arial" w:cs="Arial"/>
          <w:lang w:val="en-US"/>
        </w:rPr>
        <w:t xml:space="preserve">these basic </w:t>
      </w:r>
      <w:r w:rsidR="006C3342">
        <w:rPr>
          <w:rFonts w:ascii="Arial" w:hAnsi="Arial" w:cs="Arial"/>
          <w:lang w:val="en-US"/>
        </w:rPr>
        <w:t xml:space="preserve">aspects </w:t>
      </w:r>
      <w:r w:rsidR="00C05145">
        <w:rPr>
          <w:rFonts w:ascii="Arial" w:hAnsi="Arial" w:cs="Arial"/>
          <w:lang w:val="en-US"/>
        </w:rPr>
        <w:t xml:space="preserve">of NR DL control signaling, specifically </w:t>
      </w:r>
      <w:r w:rsidR="00E00968">
        <w:rPr>
          <w:rFonts w:ascii="Arial" w:hAnsi="Arial" w:cs="Arial"/>
          <w:lang w:val="en-US"/>
        </w:rPr>
        <w:t>the basic building blocks, i.e., NR-REG and NR-CCE, NR PDCCH DMRS and transmit diversity schemes listed in the a</w:t>
      </w:r>
      <w:r w:rsidR="006C3342">
        <w:rPr>
          <w:rFonts w:ascii="Arial" w:hAnsi="Arial" w:cs="Arial"/>
          <w:lang w:val="en-US"/>
        </w:rPr>
        <w:t>bove FFS are</w:t>
      </w:r>
      <w:r w:rsidR="00C05145">
        <w:rPr>
          <w:rFonts w:ascii="Arial" w:hAnsi="Arial" w:cs="Arial"/>
          <w:lang w:val="en-US"/>
        </w:rPr>
        <w:t xml:space="preserve"> discussed</w:t>
      </w:r>
      <w:r w:rsidR="009C2381" w:rsidRPr="009559E7">
        <w:rPr>
          <w:rFonts w:ascii="Arial" w:hAnsi="Arial" w:cs="Arial"/>
          <w:lang w:val="en-US"/>
        </w:rPr>
        <w:t>.</w:t>
      </w:r>
      <w:r w:rsidR="007A6538">
        <w:rPr>
          <w:rFonts w:ascii="Arial" w:hAnsi="Arial" w:cs="Arial"/>
          <w:lang w:val="en-US"/>
        </w:rPr>
        <w:t xml:space="preserve"> The time and frequency domain aspects of NR DL control signaling are further discussed in [2], and [3], respectively.</w:t>
      </w:r>
    </w:p>
    <w:p w14:paraId="5594B250" w14:textId="478DA27E" w:rsidR="00970455" w:rsidRPr="00861396" w:rsidRDefault="00F1648E" w:rsidP="00861396">
      <w:pPr>
        <w:pStyle w:val="Heading1"/>
        <w:numPr>
          <w:ilvl w:val="0"/>
          <w:numId w:val="5"/>
        </w:numPr>
        <w:spacing w:before="120" w:after="60"/>
        <w:jc w:val="both"/>
        <w:rPr>
          <w:rFonts w:cs="Arial"/>
          <w:lang w:val="en-US"/>
        </w:rPr>
      </w:pPr>
      <w:r>
        <w:rPr>
          <w:rFonts w:cs="Arial"/>
          <w:lang w:val="en-US"/>
        </w:rPr>
        <w:lastRenderedPageBreak/>
        <w:t>Discussion</w:t>
      </w:r>
    </w:p>
    <w:p w14:paraId="71232449" w14:textId="1A7E8D34" w:rsidR="00944C73" w:rsidRPr="00944C73" w:rsidRDefault="00E9344B" w:rsidP="00944C73">
      <w:pPr>
        <w:jc w:val="both"/>
        <w:rPr>
          <w:rFonts w:ascii="Arial" w:hAnsi="Arial" w:cs="Arial"/>
          <w:bCs/>
          <w:szCs w:val="24"/>
        </w:rPr>
      </w:pPr>
      <w:r>
        <w:rPr>
          <w:rFonts w:ascii="Arial" w:hAnsi="Arial" w:cs="Arial"/>
          <w:bCs/>
          <w:szCs w:val="24"/>
          <w:lang w:val="en-US"/>
        </w:rPr>
        <w:t xml:space="preserve">In light of LTE control channel principle, we believe </w:t>
      </w:r>
      <w:r w:rsidR="00944C73" w:rsidRPr="00944C73">
        <w:rPr>
          <w:rFonts w:ascii="Arial" w:hAnsi="Arial" w:cs="Arial"/>
          <w:bCs/>
          <w:szCs w:val="24"/>
        </w:rPr>
        <w:t xml:space="preserve">NR PDCCH shall support </w:t>
      </w:r>
      <w:r>
        <w:rPr>
          <w:rFonts w:ascii="Arial" w:hAnsi="Arial" w:cs="Arial"/>
          <w:bCs/>
          <w:szCs w:val="24"/>
        </w:rPr>
        <w:t xml:space="preserve">both </w:t>
      </w:r>
      <w:r w:rsidR="00944C73" w:rsidRPr="00944C73">
        <w:rPr>
          <w:rFonts w:ascii="Arial" w:hAnsi="Arial" w:cs="Arial"/>
          <w:bCs/>
          <w:szCs w:val="24"/>
        </w:rPr>
        <w:t>common and UE specific control channel</w:t>
      </w:r>
      <w:r>
        <w:rPr>
          <w:rFonts w:ascii="Arial" w:hAnsi="Arial" w:cs="Arial"/>
          <w:bCs/>
          <w:szCs w:val="24"/>
        </w:rPr>
        <w:t>s</w:t>
      </w:r>
      <w:r w:rsidR="00944C73" w:rsidRPr="00944C73">
        <w:rPr>
          <w:rFonts w:ascii="Arial" w:hAnsi="Arial" w:cs="Arial"/>
          <w:bCs/>
          <w:szCs w:val="24"/>
        </w:rPr>
        <w:t>.</w:t>
      </w:r>
      <w:r>
        <w:rPr>
          <w:rFonts w:ascii="Arial" w:hAnsi="Arial" w:cs="Arial"/>
          <w:bCs/>
          <w:szCs w:val="24"/>
        </w:rPr>
        <w:t xml:space="preserve"> The former schedules the data channel intended for multiple UEs in the cell, and the latter schedules the data transmitted for a particular UE. </w:t>
      </w:r>
      <w:r w:rsidR="00944C73" w:rsidRPr="00944C73">
        <w:rPr>
          <w:rFonts w:ascii="Arial" w:hAnsi="Arial" w:cs="Arial"/>
          <w:bCs/>
          <w:szCs w:val="24"/>
        </w:rPr>
        <w:t xml:space="preserve">In case of common NR PDCCH intended for multiple UEs, the associated DMRS shall ensure the sufficient channel estimation performance for multiple UEs. As a result, the DMRS of common NR PDCCH shall be PDCCH-specific instead of UE specific. </w:t>
      </w:r>
      <w:r>
        <w:rPr>
          <w:rFonts w:ascii="Arial" w:hAnsi="Arial" w:cs="Arial"/>
          <w:bCs/>
          <w:szCs w:val="24"/>
        </w:rPr>
        <w:t>For</w:t>
      </w:r>
      <w:r w:rsidR="00944C73" w:rsidRPr="00944C73">
        <w:rPr>
          <w:rFonts w:ascii="Arial" w:hAnsi="Arial" w:cs="Arial"/>
          <w:bCs/>
          <w:szCs w:val="24"/>
        </w:rPr>
        <w:t xml:space="preserve"> UE specific NR PDCCH, it is desired that the associated DMRS of NR PDCCH can be designed/configured so as to be adapted according to the UE specific channel condition for the sake of trade-off between channel estimation performance and RS overhead. In other words, it is envisioned that the PDCCH-specific DMRS of UE specific NR PDCCH can be configured in a UE-specific manner. As a result, UE specific DMRS </w:t>
      </w:r>
      <w:r>
        <w:rPr>
          <w:rFonts w:ascii="Arial" w:hAnsi="Arial" w:cs="Arial"/>
          <w:bCs/>
          <w:szCs w:val="24"/>
        </w:rPr>
        <w:t>is a special case of</w:t>
      </w:r>
      <w:r w:rsidR="00944C73" w:rsidRPr="00944C73">
        <w:rPr>
          <w:rFonts w:ascii="Arial" w:hAnsi="Arial" w:cs="Arial"/>
          <w:bCs/>
          <w:szCs w:val="24"/>
        </w:rPr>
        <w:t xml:space="preserve"> PDCCH-specific DMRS.  </w:t>
      </w:r>
    </w:p>
    <w:p w14:paraId="1F560508" w14:textId="5AD1884B" w:rsidR="00944C73" w:rsidRPr="00944C73" w:rsidRDefault="00944C73" w:rsidP="00944C73">
      <w:pPr>
        <w:jc w:val="both"/>
        <w:rPr>
          <w:rFonts w:ascii="Arial" w:hAnsi="Arial" w:cs="Arial"/>
          <w:b/>
          <w:bCs/>
          <w:szCs w:val="24"/>
        </w:rPr>
      </w:pPr>
      <w:bookmarkStart w:id="1" w:name="p1"/>
      <w:r w:rsidRPr="00944C73">
        <w:rPr>
          <w:rFonts w:ascii="Arial" w:hAnsi="Arial" w:cs="Arial"/>
          <w:b/>
          <w:bCs/>
          <w:szCs w:val="24"/>
        </w:rPr>
        <w:t>Proposal 1: To accommodate both common and UE specific NR PDCCH</w:t>
      </w:r>
      <w:r w:rsidR="00E9344B">
        <w:rPr>
          <w:rFonts w:ascii="Arial" w:hAnsi="Arial" w:cs="Arial"/>
          <w:b/>
          <w:bCs/>
          <w:szCs w:val="24"/>
        </w:rPr>
        <w:t>s, PDCCH-specific DM</w:t>
      </w:r>
      <w:r w:rsidRPr="00944C73">
        <w:rPr>
          <w:rFonts w:ascii="Arial" w:hAnsi="Arial" w:cs="Arial"/>
          <w:b/>
          <w:bCs/>
          <w:szCs w:val="24"/>
        </w:rPr>
        <w:t>RS can be confi</w:t>
      </w:r>
      <w:r w:rsidR="00E9344B">
        <w:rPr>
          <w:rFonts w:ascii="Arial" w:hAnsi="Arial" w:cs="Arial"/>
          <w:b/>
          <w:bCs/>
          <w:szCs w:val="24"/>
        </w:rPr>
        <w:t>gured as part of search space</w:t>
      </w:r>
      <w:r w:rsidRPr="00944C73">
        <w:rPr>
          <w:rFonts w:ascii="Arial" w:hAnsi="Arial" w:cs="Arial"/>
          <w:b/>
          <w:bCs/>
          <w:szCs w:val="24"/>
        </w:rPr>
        <w:t xml:space="preserve"> configuration</w:t>
      </w:r>
      <w:r w:rsidR="00E9344B">
        <w:rPr>
          <w:rFonts w:ascii="Arial" w:hAnsi="Arial" w:cs="Arial"/>
          <w:b/>
          <w:bCs/>
          <w:szCs w:val="24"/>
        </w:rPr>
        <w:t xml:space="preserve"> parameters by high layer signalling</w:t>
      </w:r>
      <w:r w:rsidRPr="00944C73">
        <w:rPr>
          <w:rFonts w:ascii="Arial" w:hAnsi="Arial" w:cs="Arial"/>
          <w:b/>
          <w:bCs/>
          <w:szCs w:val="24"/>
        </w:rPr>
        <w:t>.</w:t>
      </w:r>
    </w:p>
    <w:bookmarkEnd w:id="1"/>
    <w:p w14:paraId="5216D211" w14:textId="0FB76AB6" w:rsidR="00944C73" w:rsidRPr="00944C73" w:rsidRDefault="00944C73" w:rsidP="00944C73">
      <w:pPr>
        <w:jc w:val="both"/>
        <w:rPr>
          <w:rFonts w:ascii="Arial" w:hAnsi="Arial" w:cs="Arial"/>
          <w:bCs/>
          <w:szCs w:val="24"/>
        </w:rPr>
      </w:pPr>
      <w:r w:rsidRPr="00944C73">
        <w:rPr>
          <w:rFonts w:ascii="Arial" w:hAnsi="Arial" w:cs="Arial"/>
          <w:bCs/>
          <w:szCs w:val="24"/>
        </w:rPr>
        <w:t xml:space="preserve">For common NR PDCCH intended for multiple UEs, it is plausible to apply shared/common RS which can be well received by multiple UEs. In addition, some open loop transmit diversity approaches are needed to improve the reliability and coverage of common NR PDCCH. In LTE, space-frequency transmit diversity and per RE beam alternating </w:t>
      </w:r>
      <w:r w:rsidR="000B5038">
        <w:rPr>
          <w:rFonts w:ascii="Arial" w:hAnsi="Arial" w:cs="Arial"/>
          <w:bCs/>
          <w:szCs w:val="24"/>
        </w:rPr>
        <w:t xml:space="preserve">(precoding cycling) </w:t>
      </w:r>
      <w:r w:rsidRPr="00944C73">
        <w:rPr>
          <w:rFonts w:ascii="Arial" w:hAnsi="Arial" w:cs="Arial"/>
          <w:bCs/>
          <w:szCs w:val="24"/>
        </w:rPr>
        <w:t xml:space="preserve">are adopted for PDCCH and EPDCCH, respectively. It is plausible that similar transmit diversity approaches shall be supported by NR PDCCH as well to achieve similar control channel coverage </w:t>
      </w:r>
      <w:r w:rsidR="000B5038">
        <w:rPr>
          <w:rFonts w:ascii="Arial" w:hAnsi="Arial" w:cs="Arial"/>
          <w:bCs/>
          <w:szCs w:val="24"/>
        </w:rPr>
        <w:t xml:space="preserve">as that of LTE </w:t>
      </w:r>
      <w:r w:rsidRPr="00944C73">
        <w:rPr>
          <w:rFonts w:ascii="Arial" w:hAnsi="Arial" w:cs="Arial"/>
          <w:bCs/>
          <w:szCs w:val="24"/>
        </w:rPr>
        <w:t xml:space="preserve">in the respective deployment scenario. The transmission scheme and associated DMRS of some common NR PDCCH, e.g., scheduling system information and RAR, may need to be known to UE before the establishment of the UE RRC connection. In this case, the transmission scheme and associated DMRS need to be either defined in the specification or signalled by some essential system information. To minimize the signalling overhead of essential system information, it may be beneficial to apply defined transmit diversity scheme and associated DMRS for common NR PDCCH without the needs of explicit signalling in essential system information.   </w:t>
      </w:r>
    </w:p>
    <w:p w14:paraId="36B6A8E2" w14:textId="7CB63E43" w:rsidR="00944C73" w:rsidRPr="00944C73" w:rsidRDefault="00944C73" w:rsidP="00944C73">
      <w:pPr>
        <w:jc w:val="both"/>
        <w:rPr>
          <w:rFonts w:ascii="Arial" w:hAnsi="Arial" w:cs="Arial"/>
          <w:b/>
          <w:bCs/>
          <w:szCs w:val="24"/>
        </w:rPr>
      </w:pPr>
      <w:bookmarkStart w:id="2" w:name="p2"/>
      <w:r w:rsidRPr="00944C73">
        <w:rPr>
          <w:rFonts w:ascii="Arial" w:hAnsi="Arial" w:cs="Arial"/>
          <w:b/>
          <w:bCs/>
          <w:szCs w:val="24"/>
        </w:rPr>
        <w:t xml:space="preserve">Proposal 2: The transmission scheme and associated DMRS for </w:t>
      </w:r>
      <w:r w:rsidR="009041F6">
        <w:rPr>
          <w:rFonts w:ascii="Arial" w:hAnsi="Arial" w:cs="Arial"/>
          <w:b/>
          <w:bCs/>
          <w:szCs w:val="24"/>
        </w:rPr>
        <w:t xml:space="preserve">some </w:t>
      </w:r>
      <w:r w:rsidRPr="00944C73">
        <w:rPr>
          <w:rFonts w:ascii="Arial" w:hAnsi="Arial" w:cs="Arial"/>
          <w:b/>
          <w:bCs/>
          <w:szCs w:val="24"/>
        </w:rPr>
        <w:t>common NR PDCCH are defined in specification and applied without the needs of explicit signalling in essential system information.</w:t>
      </w:r>
      <w:bookmarkEnd w:id="2"/>
    </w:p>
    <w:p w14:paraId="0ECE745E" w14:textId="541AC0E2" w:rsidR="00944C73" w:rsidRPr="00944C73" w:rsidRDefault="00944C73" w:rsidP="00944C73">
      <w:pPr>
        <w:jc w:val="both"/>
        <w:rPr>
          <w:rFonts w:ascii="Arial" w:hAnsi="Arial" w:cs="Arial"/>
          <w:bCs/>
          <w:szCs w:val="24"/>
        </w:rPr>
      </w:pPr>
      <w:r w:rsidRPr="00944C73">
        <w:rPr>
          <w:rFonts w:ascii="Arial" w:hAnsi="Arial" w:cs="Arial"/>
          <w:bCs/>
          <w:szCs w:val="24"/>
        </w:rPr>
        <w:t>With space-frequency/time transmit diversity, the precoding of DMRS and NR PDCCH will be different. However, similar to EPDCCH, the transmit diversity with the DMRS based beam alternating</w:t>
      </w:r>
      <w:r w:rsidR="009041F6">
        <w:rPr>
          <w:rFonts w:ascii="Arial" w:hAnsi="Arial" w:cs="Arial"/>
          <w:bCs/>
          <w:szCs w:val="24"/>
        </w:rPr>
        <w:t xml:space="preserve"> (precoding cycling)</w:t>
      </w:r>
      <w:r w:rsidRPr="00944C73">
        <w:rPr>
          <w:rFonts w:ascii="Arial" w:hAnsi="Arial" w:cs="Arial"/>
          <w:bCs/>
          <w:szCs w:val="24"/>
        </w:rPr>
        <w:t xml:space="preserve"> applies the same precoding for </w:t>
      </w:r>
      <w:r w:rsidR="009041F6">
        <w:rPr>
          <w:rFonts w:ascii="Arial" w:hAnsi="Arial" w:cs="Arial"/>
          <w:bCs/>
          <w:szCs w:val="24"/>
        </w:rPr>
        <w:t>DM</w:t>
      </w:r>
      <w:r w:rsidRPr="00944C73">
        <w:rPr>
          <w:rFonts w:ascii="Arial" w:hAnsi="Arial" w:cs="Arial"/>
          <w:bCs/>
          <w:szCs w:val="24"/>
        </w:rPr>
        <w:t xml:space="preserve">RS and respective NR PDCCH REs. As a consequence, whether the same precoding between RS and NR PDCCH depends on the adopted transmit diversity approach. </w:t>
      </w:r>
    </w:p>
    <w:p w14:paraId="07728DC8" w14:textId="27BB43F5" w:rsidR="00944C73" w:rsidRPr="00944C73" w:rsidRDefault="00944C73" w:rsidP="00944C73">
      <w:pPr>
        <w:jc w:val="both"/>
        <w:rPr>
          <w:rFonts w:ascii="Arial" w:hAnsi="Arial" w:cs="Arial"/>
          <w:b/>
          <w:bCs/>
          <w:szCs w:val="24"/>
        </w:rPr>
      </w:pPr>
      <w:bookmarkStart w:id="3" w:name="p3"/>
      <w:r w:rsidRPr="00944C73">
        <w:rPr>
          <w:rFonts w:ascii="Arial" w:hAnsi="Arial" w:cs="Arial"/>
          <w:b/>
          <w:bCs/>
          <w:szCs w:val="24"/>
        </w:rPr>
        <w:t>Proposal 3: It is FFS whether space-frequency transmit diversity</w:t>
      </w:r>
      <w:r w:rsidR="009041F6">
        <w:rPr>
          <w:rFonts w:ascii="Arial" w:hAnsi="Arial" w:cs="Arial"/>
          <w:b/>
          <w:bCs/>
          <w:szCs w:val="24"/>
        </w:rPr>
        <w:t xml:space="preserve"> (specification based SFBC)</w:t>
      </w:r>
      <w:r w:rsidRPr="00944C73">
        <w:rPr>
          <w:rFonts w:ascii="Arial" w:hAnsi="Arial" w:cs="Arial"/>
          <w:b/>
          <w:bCs/>
          <w:szCs w:val="24"/>
        </w:rPr>
        <w:t xml:space="preserve"> and/or DMRS based </w:t>
      </w:r>
      <w:r w:rsidR="00DC37BF">
        <w:rPr>
          <w:rFonts w:ascii="Arial" w:hAnsi="Arial" w:cs="Arial"/>
          <w:b/>
          <w:bCs/>
          <w:szCs w:val="24"/>
        </w:rPr>
        <w:t>beam alternating (</w:t>
      </w:r>
      <w:r w:rsidR="009041F6">
        <w:rPr>
          <w:rFonts w:ascii="Arial" w:hAnsi="Arial" w:cs="Arial"/>
          <w:b/>
          <w:bCs/>
          <w:szCs w:val="24"/>
        </w:rPr>
        <w:t>precoding cycling</w:t>
      </w:r>
      <w:r w:rsidR="00DC37BF">
        <w:rPr>
          <w:rFonts w:ascii="Arial" w:hAnsi="Arial" w:cs="Arial"/>
          <w:b/>
          <w:bCs/>
          <w:szCs w:val="24"/>
        </w:rPr>
        <w:t>)</w:t>
      </w:r>
      <w:r w:rsidRPr="00944C73">
        <w:rPr>
          <w:rFonts w:ascii="Arial" w:hAnsi="Arial" w:cs="Arial"/>
          <w:b/>
          <w:bCs/>
          <w:szCs w:val="24"/>
        </w:rPr>
        <w:t xml:space="preserve"> shall be adopted for NR PDCCH. </w:t>
      </w:r>
      <w:bookmarkEnd w:id="3"/>
      <w:r w:rsidRPr="00944C73">
        <w:rPr>
          <w:rFonts w:ascii="Arial" w:hAnsi="Arial" w:cs="Arial"/>
          <w:b/>
          <w:bCs/>
          <w:szCs w:val="24"/>
        </w:rPr>
        <w:t xml:space="preserve">   </w:t>
      </w:r>
    </w:p>
    <w:p w14:paraId="177DF78E" w14:textId="7CEE8496" w:rsidR="00944C73" w:rsidRPr="00244CD2" w:rsidRDefault="00944C73" w:rsidP="00944C73">
      <w:pPr>
        <w:jc w:val="both"/>
        <w:rPr>
          <w:rFonts w:ascii="Arial" w:hAnsi="Arial" w:cs="Arial"/>
          <w:bCs/>
          <w:szCs w:val="24"/>
          <w:lang w:val="en-US" w:eastAsia="zh-CN"/>
        </w:rPr>
      </w:pPr>
      <w:r w:rsidRPr="00944C73">
        <w:rPr>
          <w:rFonts w:ascii="Arial" w:hAnsi="Arial" w:cs="Arial"/>
          <w:bCs/>
          <w:szCs w:val="24"/>
        </w:rPr>
        <w:t xml:space="preserve">The QCL definition for DMRS of NR PDCCH is important to improve the channel estimation performance of NR PDCCH. </w:t>
      </w:r>
      <w:r w:rsidR="009041F6">
        <w:rPr>
          <w:rFonts w:ascii="Arial" w:hAnsi="Arial" w:cs="Arial"/>
          <w:bCs/>
          <w:szCs w:val="24"/>
        </w:rPr>
        <w:t xml:space="preserve">Moreover, the concept of QCL also enables the advanced transmission scheme such as CoMP for EPDCCH in LTE. We also believe that the support of multi-point transmission can potentially improve the reliability of NR PDCCH thanks to the increased transmit/beam diversity. </w:t>
      </w:r>
      <w:r w:rsidRPr="00944C73">
        <w:rPr>
          <w:rFonts w:ascii="Arial" w:hAnsi="Arial" w:cs="Arial"/>
          <w:bCs/>
          <w:szCs w:val="24"/>
        </w:rPr>
        <w:t>Currently, a number of RSs are discussed in RAN1. For example, CSI-RS and SRS have been agreed for the CSI functionalities of DL and UL, respectively. And some new RS may be a</w:t>
      </w:r>
      <w:r w:rsidR="00244CD2">
        <w:rPr>
          <w:rFonts w:ascii="Arial" w:hAnsi="Arial" w:cs="Arial"/>
          <w:bCs/>
          <w:szCs w:val="24"/>
        </w:rPr>
        <w:t xml:space="preserve">dopted for mobility management. At this stage, it is </w:t>
      </w:r>
      <w:r w:rsidR="00244CD2" w:rsidRPr="00244CD2">
        <w:rPr>
          <w:rFonts w:ascii="Arial" w:hAnsi="Arial" w:cs="Arial"/>
          <w:bCs/>
          <w:szCs w:val="24"/>
          <w:lang w:val="en-US"/>
        </w:rPr>
        <w:t>still under stud</w:t>
      </w:r>
      <w:r w:rsidR="00244CD2">
        <w:rPr>
          <w:rFonts w:ascii="Arial" w:hAnsi="Arial" w:cs="Arial"/>
          <w:bCs/>
          <w:szCs w:val="24"/>
          <w:lang w:val="en-US"/>
        </w:rPr>
        <w:t xml:space="preserve">y that which of them should be enabled by QCL characteristics.  </w:t>
      </w:r>
    </w:p>
    <w:p w14:paraId="4C354E44" w14:textId="221048DC" w:rsidR="00944C73" w:rsidRPr="00944C73" w:rsidRDefault="00944C73" w:rsidP="00944C73">
      <w:pPr>
        <w:jc w:val="both"/>
        <w:rPr>
          <w:rFonts w:ascii="Arial" w:hAnsi="Arial" w:cs="Arial"/>
          <w:b/>
          <w:bCs/>
          <w:szCs w:val="24"/>
        </w:rPr>
      </w:pPr>
      <w:bookmarkStart w:id="4" w:name="p4"/>
      <w:r w:rsidRPr="00944C73">
        <w:rPr>
          <w:rFonts w:ascii="Arial" w:hAnsi="Arial" w:cs="Arial"/>
          <w:b/>
          <w:bCs/>
          <w:szCs w:val="24"/>
        </w:rPr>
        <w:t>Proposal 4: For UE specific NR PDCCH, similar to LTE EPDCCH, NR PDCCH</w:t>
      </w:r>
      <w:r w:rsidR="00886F87">
        <w:rPr>
          <w:rFonts w:ascii="Arial" w:hAnsi="Arial" w:cs="Arial"/>
          <w:b/>
          <w:bCs/>
          <w:szCs w:val="24"/>
        </w:rPr>
        <w:t xml:space="preserve"> should support multiple-point transmission</w:t>
      </w:r>
      <w:r w:rsidRPr="00944C73">
        <w:rPr>
          <w:rFonts w:ascii="Arial" w:hAnsi="Arial" w:cs="Arial"/>
          <w:b/>
          <w:bCs/>
          <w:szCs w:val="24"/>
        </w:rPr>
        <w:t xml:space="preserve">. It is FFS for the QCL of DMRS </w:t>
      </w:r>
      <w:r w:rsidR="004D44B6">
        <w:rPr>
          <w:rFonts w:ascii="Arial" w:hAnsi="Arial" w:cs="Arial"/>
          <w:b/>
          <w:bCs/>
          <w:szCs w:val="24"/>
        </w:rPr>
        <w:t xml:space="preserve">antenna ports and support </w:t>
      </w:r>
      <w:r w:rsidRPr="00944C73">
        <w:rPr>
          <w:rFonts w:ascii="Arial" w:hAnsi="Arial" w:cs="Arial"/>
          <w:b/>
          <w:bCs/>
          <w:szCs w:val="24"/>
        </w:rPr>
        <w:t>of</w:t>
      </w:r>
      <w:r w:rsidR="004D44B6">
        <w:rPr>
          <w:rFonts w:ascii="Arial" w:hAnsi="Arial" w:cs="Arial"/>
          <w:b/>
          <w:bCs/>
          <w:szCs w:val="24"/>
        </w:rPr>
        <w:t xml:space="preserve"> multi-point transmission for</w:t>
      </w:r>
      <w:r w:rsidRPr="00944C73">
        <w:rPr>
          <w:rFonts w:ascii="Arial" w:hAnsi="Arial" w:cs="Arial"/>
          <w:b/>
          <w:bCs/>
          <w:szCs w:val="24"/>
        </w:rPr>
        <w:t xml:space="preserve"> common NR PDCCH. </w:t>
      </w:r>
    </w:p>
    <w:bookmarkEnd w:id="4"/>
    <w:p w14:paraId="0D6BDCA3" w14:textId="6AD8FC61" w:rsidR="00944C73" w:rsidRPr="00944C73" w:rsidRDefault="00944C73" w:rsidP="00944C73">
      <w:pPr>
        <w:jc w:val="both"/>
        <w:rPr>
          <w:rFonts w:ascii="Arial" w:hAnsi="Arial" w:cs="Arial"/>
          <w:bCs/>
          <w:szCs w:val="24"/>
        </w:rPr>
      </w:pPr>
      <w:r w:rsidRPr="00944C73">
        <w:rPr>
          <w:rFonts w:ascii="Arial" w:hAnsi="Arial" w:cs="Arial"/>
          <w:bCs/>
          <w:szCs w:val="24"/>
        </w:rPr>
        <w:t xml:space="preserve">To study the control resource unit size, we first need to understand/define the meaning/usage of the resource unit for NR PDCCH. So far </w:t>
      </w:r>
      <w:r w:rsidR="00244CD2">
        <w:rPr>
          <w:rFonts w:ascii="Arial" w:hAnsi="Arial" w:cs="Arial"/>
          <w:bCs/>
          <w:szCs w:val="24"/>
        </w:rPr>
        <w:t xml:space="preserve">the principle of LTE PDCCH/EPDCCH </w:t>
      </w:r>
      <w:r w:rsidRPr="00944C73">
        <w:rPr>
          <w:rFonts w:ascii="Arial" w:hAnsi="Arial" w:cs="Arial"/>
          <w:bCs/>
          <w:szCs w:val="24"/>
        </w:rPr>
        <w:t>still se</w:t>
      </w:r>
      <w:r w:rsidR="00244CD2">
        <w:rPr>
          <w:rFonts w:ascii="Arial" w:hAnsi="Arial" w:cs="Arial"/>
          <w:bCs/>
          <w:szCs w:val="24"/>
        </w:rPr>
        <w:t>ems to be an appealing approach</w:t>
      </w:r>
      <w:r w:rsidRPr="00944C73">
        <w:rPr>
          <w:rFonts w:ascii="Arial" w:hAnsi="Arial" w:cs="Arial"/>
          <w:bCs/>
          <w:szCs w:val="24"/>
        </w:rPr>
        <w:t xml:space="preserve"> for the control channel design. In details, to support link adaptation, each PDCCH/EPDCCH is comprised of one or several CCEs/ECCEs depending on adopted</w:t>
      </w:r>
      <w:r w:rsidR="00244CD2">
        <w:rPr>
          <w:rFonts w:ascii="Arial" w:hAnsi="Arial" w:cs="Arial"/>
          <w:bCs/>
          <w:szCs w:val="24"/>
        </w:rPr>
        <w:t xml:space="preserve"> aggregation level. In other words</w:t>
      </w:r>
      <w:r w:rsidRPr="00944C73">
        <w:rPr>
          <w:rFonts w:ascii="Arial" w:hAnsi="Arial" w:cs="Arial"/>
          <w:bCs/>
          <w:szCs w:val="24"/>
        </w:rPr>
        <w:t>, one CCE/ECCE consisting of several REGs/EREGs serves as the basic link adaptation step of PDCCH/EPDCCH. As the basic building block of CCE/ECCE, each REG/EREG is designed as a group of localized REs which are confined in a PRB (or in an OFDM symbol of the PRB) and associated with a set of APs. According to RAN1</w:t>
      </w:r>
      <w:r w:rsidR="00244CD2">
        <w:rPr>
          <w:rFonts w:ascii="Arial" w:hAnsi="Arial" w:cs="Arial"/>
          <w:bCs/>
          <w:szCs w:val="24"/>
        </w:rPr>
        <w:t xml:space="preserve"> 86b agreements, NR PDCCH can contain</w:t>
      </w:r>
      <w:r w:rsidRPr="00944C73">
        <w:rPr>
          <w:rFonts w:ascii="Arial" w:hAnsi="Arial" w:cs="Arial"/>
          <w:bCs/>
          <w:szCs w:val="24"/>
        </w:rPr>
        <w:t xml:space="preserve"> one or more NR-CCEs. By virtue of LTE PDCCH design principle, it is desired that NR-CCE shall consist of several NR-REGs. Naturally, the control channel resource unit can </w:t>
      </w:r>
      <w:r w:rsidR="00244CD2">
        <w:rPr>
          <w:rFonts w:ascii="Arial" w:hAnsi="Arial" w:cs="Arial"/>
          <w:bCs/>
          <w:szCs w:val="24"/>
        </w:rPr>
        <w:t>be defined as</w:t>
      </w:r>
      <w:r w:rsidRPr="00944C73">
        <w:rPr>
          <w:rFonts w:ascii="Arial" w:hAnsi="Arial" w:cs="Arial"/>
          <w:bCs/>
          <w:szCs w:val="24"/>
        </w:rPr>
        <w:t xml:space="preserve"> the NR-REG </w:t>
      </w:r>
      <w:r w:rsidR="00244CD2">
        <w:rPr>
          <w:rFonts w:ascii="Arial" w:hAnsi="Arial" w:cs="Arial"/>
          <w:bCs/>
          <w:szCs w:val="24"/>
        </w:rPr>
        <w:t xml:space="preserve">serving </w:t>
      </w:r>
      <w:r w:rsidRPr="00944C73">
        <w:rPr>
          <w:rFonts w:ascii="Arial" w:hAnsi="Arial" w:cs="Arial"/>
          <w:bCs/>
          <w:szCs w:val="24"/>
        </w:rPr>
        <w:t xml:space="preserve">as the basic building </w:t>
      </w:r>
      <w:r w:rsidRPr="00944C73">
        <w:rPr>
          <w:rFonts w:ascii="Arial" w:hAnsi="Arial" w:cs="Arial"/>
          <w:bCs/>
          <w:szCs w:val="24"/>
        </w:rPr>
        <w:lastRenderedPageBreak/>
        <w:t>block of NR-CCE. Due to the fact that</w:t>
      </w:r>
      <w:r w:rsidR="00244CD2">
        <w:rPr>
          <w:rFonts w:ascii="Arial" w:hAnsi="Arial" w:cs="Arial"/>
          <w:bCs/>
          <w:szCs w:val="24"/>
        </w:rPr>
        <w:t xml:space="preserve"> in LTE,</w:t>
      </w:r>
      <w:r w:rsidRPr="00944C73">
        <w:rPr>
          <w:rFonts w:ascii="Arial" w:hAnsi="Arial" w:cs="Arial"/>
          <w:bCs/>
          <w:szCs w:val="24"/>
        </w:rPr>
        <w:t xml:space="preserve"> REG contains 4 REs and EREG contains not more than 9 REs, </w:t>
      </w:r>
      <w:r w:rsidR="00244CD2">
        <w:rPr>
          <w:rFonts w:ascii="Arial" w:hAnsi="Arial" w:cs="Arial"/>
          <w:bCs/>
          <w:szCs w:val="24"/>
        </w:rPr>
        <w:t xml:space="preserve">and </w:t>
      </w:r>
      <w:r w:rsidRPr="00944C73">
        <w:rPr>
          <w:rFonts w:ascii="Arial" w:hAnsi="Arial" w:cs="Arial"/>
          <w:bCs/>
          <w:szCs w:val="24"/>
        </w:rPr>
        <w:t xml:space="preserve">to have a similar LTE design, it is preferred that </w:t>
      </w:r>
      <w:r w:rsidR="001662E4">
        <w:rPr>
          <w:rFonts w:ascii="Arial" w:hAnsi="Arial" w:cs="Arial"/>
          <w:bCs/>
          <w:szCs w:val="24"/>
        </w:rPr>
        <w:t xml:space="preserve">in frequency domain, </w:t>
      </w:r>
      <w:r w:rsidRPr="00944C73">
        <w:rPr>
          <w:rFonts w:ascii="Arial" w:hAnsi="Arial" w:cs="Arial"/>
          <w:bCs/>
          <w:szCs w:val="24"/>
        </w:rPr>
        <w:t>control channel resource</w:t>
      </w:r>
      <w:r w:rsidR="001662E4">
        <w:rPr>
          <w:rFonts w:ascii="Arial" w:hAnsi="Arial" w:cs="Arial"/>
          <w:bCs/>
          <w:szCs w:val="24"/>
        </w:rPr>
        <w:t xml:space="preserve"> unit, i.e., NR-REG, can span only one PRB</w:t>
      </w:r>
      <w:r w:rsidRPr="00944C73">
        <w:rPr>
          <w:rFonts w:ascii="Arial" w:hAnsi="Arial" w:cs="Arial"/>
          <w:bCs/>
          <w:szCs w:val="24"/>
        </w:rPr>
        <w:t>.</w:t>
      </w:r>
    </w:p>
    <w:p w14:paraId="5531F829" w14:textId="19A275A3" w:rsidR="00944C73" w:rsidRPr="00944C73" w:rsidRDefault="00944C73" w:rsidP="00944C73">
      <w:pPr>
        <w:jc w:val="both"/>
        <w:rPr>
          <w:rFonts w:ascii="Arial" w:hAnsi="Arial" w:cs="Arial"/>
          <w:b/>
          <w:bCs/>
          <w:szCs w:val="24"/>
          <w:u w:val="single"/>
        </w:rPr>
      </w:pPr>
      <w:bookmarkStart w:id="5" w:name="p5"/>
      <w:r w:rsidRPr="00944C73">
        <w:rPr>
          <w:rFonts w:ascii="Arial" w:hAnsi="Arial" w:cs="Arial"/>
          <w:b/>
          <w:bCs/>
          <w:szCs w:val="24"/>
        </w:rPr>
        <w:t xml:space="preserve">Proposal 5: In frequency domain, one PRB is the resource </w:t>
      </w:r>
      <w:r w:rsidR="00DC37BF">
        <w:rPr>
          <w:rFonts w:ascii="Arial" w:hAnsi="Arial" w:cs="Arial"/>
          <w:b/>
          <w:bCs/>
          <w:szCs w:val="24"/>
        </w:rPr>
        <w:t xml:space="preserve">allocation </w:t>
      </w:r>
      <w:r w:rsidRPr="00944C73">
        <w:rPr>
          <w:rFonts w:ascii="Arial" w:hAnsi="Arial" w:cs="Arial"/>
          <w:b/>
          <w:bCs/>
          <w:szCs w:val="24"/>
        </w:rPr>
        <w:t xml:space="preserve">unit size for NR PDCCH. </w:t>
      </w:r>
      <w:r>
        <w:rPr>
          <w:rFonts w:ascii="Arial" w:hAnsi="Arial" w:cs="Arial"/>
          <w:b/>
          <w:bCs/>
          <w:szCs w:val="24"/>
        </w:rPr>
        <w:t xml:space="preserve">And </w:t>
      </w:r>
      <w:r>
        <w:rPr>
          <w:rFonts w:ascii="Arial" w:eastAsia="Batang" w:hAnsi="Arial" w:cs="Arial"/>
          <w:b/>
          <w:bCs/>
          <w:szCs w:val="24"/>
        </w:rPr>
        <w:t>t</w:t>
      </w:r>
      <w:r w:rsidR="00793392">
        <w:rPr>
          <w:rFonts w:ascii="Arial" w:eastAsia="Batang" w:hAnsi="Arial" w:cs="Arial"/>
          <w:b/>
          <w:bCs/>
          <w:szCs w:val="24"/>
        </w:rPr>
        <w:t xml:space="preserve">he resource unit </w:t>
      </w:r>
      <w:r w:rsidRPr="00944C73">
        <w:rPr>
          <w:rFonts w:ascii="Arial" w:eastAsia="Batang" w:hAnsi="Arial" w:cs="Arial"/>
          <w:b/>
          <w:bCs/>
          <w:szCs w:val="24"/>
        </w:rPr>
        <w:t>for a DL control channel is called as NR-REG.</w:t>
      </w:r>
    </w:p>
    <w:bookmarkEnd w:id="5"/>
    <w:p w14:paraId="1C9EFB83" w14:textId="75CC1958" w:rsidR="00944C73" w:rsidRPr="00944C73" w:rsidRDefault="00944C73" w:rsidP="00944C73">
      <w:pPr>
        <w:jc w:val="both"/>
        <w:rPr>
          <w:rFonts w:ascii="Arial" w:eastAsiaTheme="minorEastAsia" w:hAnsi="Arial" w:cs="Arial"/>
          <w:bCs/>
          <w:szCs w:val="24"/>
          <w:lang w:eastAsia="zh-CN"/>
        </w:rPr>
      </w:pPr>
      <w:r w:rsidRPr="00944C73">
        <w:rPr>
          <w:rFonts w:ascii="Arial" w:eastAsiaTheme="minorEastAsia" w:hAnsi="Arial" w:cs="Arial"/>
          <w:bCs/>
          <w:szCs w:val="24"/>
          <w:lang w:eastAsia="zh-CN"/>
        </w:rPr>
        <w:t>Due to the fact that NR-CCE is the smallest cont</w:t>
      </w:r>
      <w:r w:rsidR="001662E4">
        <w:rPr>
          <w:rFonts w:ascii="Arial" w:eastAsiaTheme="minorEastAsia" w:hAnsi="Arial" w:cs="Arial"/>
          <w:bCs/>
          <w:szCs w:val="24"/>
          <w:lang w:eastAsia="zh-CN"/>
        </w:rPr>
        <w:t>rol channel link adaptation unit</w:t>
      </w:r>
      <w:r w:rsidRPr="00944C73">
        <w:rPr>
          <w:rFonts w:ascii="Arial" w:eastAsiaTheme="minorEastAsia" w:hAnsi="Arial" w:cs="Arial"/>
          <w:bCs/>
          <w:szCs w:val="24"/>
          <w:lang w:eastAsia="zh-CN"/>
        </w:rPr>
        <w:t xml:space="preserve">, and it can be constructed by multiple NR-REGs, each of which </w:t>
      </w:r>
      <w:r w:rsidR="001662E4">
        <w:rPr>
          <w:rFonts w:ascii="Arial" w:eastAsiaTheme="minorEastAsia" w:hAnsi="Arial" w:cs="Arial"/>
          <w:bCs/>
          <w:szCs w:val="24"/>
          <w:lang w:eastAsia="zh-CN"/>
        </w:rPr>
        <w:t>spans</w:t>
      </w:r>
      <w:r w:rsidRPr="00944C73">
        <w:rPr>
          <w:rFonts w:ascii="Arial" w:eastAsiaTheme="minorEastAsia" w:hAnsi="Arial" w:cs="Arial"/>
          <w:bCs/>
          <w:szCs w:val="24"/>
          <w:lang w:eastAsia="zh-CN"/>
        </w:rPr>
        <w:t xml:space="preserve"> one PRB in frequency domain. In some scenarios, e.g., similar to localized EPDCCH, it is advantageous that one NR-CCE can be transmitted in a localized manner, e.g., by using continuous PRBs. This can potentially improve the frequency selective scheduling and beamforming gain. </w:t>
      </w:r>
    </w:p>
    <w:p w14:paraId="60C1E402" w14:textId="4263D687" w:rsidR="00944C73" w:rsidRPr="00944C73" w:rsidRDefault="00944C73" w:rsidP="00944C73">
      <w:pPr>
        <w:jc w:val="both"/>
        <w:rPr>
          <w:rFonts w:ascii="Arial" w:eastAsiaTheme="minorEastAsia" w:hAnsi="Arial" w:cs="Arial"/>
          <w:bCs/>
          <w:szCs w:val="24"/>
          <w:lang w:eastAsia="zh-CN"/>
        </w:rPr>
      </w:pPr>
      <w:bookmarkStart w:id="6" w:name="p6"/>
      <w:r w:rsidRPr="00944C73">
        <w:rPr>
          <w:rFonts w:ascii="Arial" w:eastAsiaTheme="minorEastAsia" w:hAnsi="Arial" w:cs="Arial"/>
          <w:b/>
          <w:bCs/>
          <w:szCs w:val="24"/>
          <w:lang w:eastAsia="zh-CN"/>
        </w:rPr>
        <w:t>Proposal</w:t>
      </w:r>
      <w:r w:rsidR="00793392">
        <w:rPr>
          <w:rFonts w:ascii="Arial" w:eastAsiaTheme="minorEastAsia" w:hAnsi="Arial" w:cs="Arial"/>
          <w:b/>
          <w:bCs/>
          <w:szCs w:val="24"/>
          <w:lang w:eastAsia="zh-CN"/>
        </w:rPr>
        <w:t xml:space="preserve"> 6</w:t>
      </w:r>
      <w:r w:rsidRPr="00944C73">
        <w:rPr>
          <w:rFonts w:ascii="Arial" w:eastAsiaTheme="minorEastAsia" w:hAnsi="Arial" w:cs="Arial"/>
          <w:b/>
          <w:bCs/>
          <w:szCs w:val="24"/>
          <w:lang w:eastAsia="zh-CN"/>
        </w:rPr>
        <w:t xml:space="preserve">: A NR-CCE can be </w:t>
      </w:r>
      <w:r w:rsidR="00DC37BF">
        <w:rPr>
          <w:rFonts w:ascii="Arial" w:eastAsiaTheme="minorEastAsia" w:hAnsi="Arial" w:cs="Arial"/>
          <w:b/>
          <w:bCs/>
          <w:szCs w:val="24"/>
          <w:lang w:eastAsia="zh-CN"/>
        </w:rPr>
        <w:t>allocated</w:t>
      </w:r>
      <w:r w:rsidRPr="00944C73">
        <w:rPr>
          <w:rFonts w:ascii="Arial" w:eastAsiaTheme="minorEastAsia" w:hAnsi="Arial" w:cs="Arial"/>
          <w:b/>
          <w:bCs/>
          <w:szCs w:val="24"/>
          <w:lang w:eastAsia="zh-CN"/>
        </w:rPr>
        <w:t xml:space="preserve"> in contiguous PRBs</w:t>
      </w:r>
      <w:r w:rsidRPr="00944C73">
        <w:rPr>
          <w:rFonts w:ascii="Arial" w:eastAsiaTheme="minorEastAsia" w:hAnsi="Arial" w:cs="Arial"/>
          <w:bCs/>
          <w:szCs w:val="24"/>
          <w:lang w:eastAsia="zh-CN"/>
        </w:rPr>
        <w:t>.</w:t>
      </w:r>
    </w:p>
    <w:bookmarkEnd w:id="6"/>
    <w:p w14:paraId="7C85ABBB" w14:textId="5C419428" w:rsidR="00944C73" w:rsidRPr="00944C73" w:rsidRDefault="00944C73" w:rsidP="00944C73">
      <w:pPr>
        <w:jc w:val="both"/>
        <w:rPr>
          <w:rFonts w:ascii="Arial" w:hAnsi="Arial" w:cs="Arial"/>
          <w:bCs/>
          <w:szCs w:val="24"/>
        </w:rPr>
      </w:pPr>
      <w:r w:rsidRPr="00944C73">
        <w:rPr>
          <w:rFonts w:ascii="Arial" w:hAnsi="Arial" w:cs="Arial"/>
          <w:bCs/>
          <w:szCs w:val="24"/>
        </w:rPr>
        <w:t xml:space="preserve">To reduce control channel overhead, it is envisioned that NR network can configure the same DL control region to multiple UEs. When several UEs are scheduled in the same slot, it is possible that NR-CCEs associated with different PDCCHs for different UEs may share the same or several PRBs. And if localized NR PDCCH is supported, it can be also possible that multiple NR-CCEs of one PDCCH for a particular UE are transmitted in one PRB or more PRBs.   </w:t>
      </w:r>
    </w:p>
    <w:p w14:paraId="7D8C377B" w14:textId="364950C7" w:rsidR="00944C73" w:rsidRPr="00944C73" w:rsidRDefault="00944C73" w:rsidP="00944C73">
      <w:pPr>
        <w:jc w:val="both"/>
        <w:rPr>
          <w:rFonts w:ascii="Arial" w:hAnsi="Arial" w:cs="Arial"/>
          <w:b/>
          <w:bCs/>
          <w:szCs w:val="24"/>
        </w:rPr>
      </w:pPr>
      <w:bookmarkStart w:id="7" w:name="p7"/>
      <w:r w:rsidRPr="00944C73">
        <w:rPr>
          <w:rFonts w:ascii="Arial" w:hAnsi="Arial" w:cs="Arial"/>
          <w:b/>
          <w:bCs/>
          <w:szCs w:val="24"/>
        </w:rPr>
        <w:t>Proposal</w:t>
      </w:r>
      <w:r w:rsidR="00793392">
        <w:rPr>
          <w:rFonts w:ascii="Arial" w:hAnsi="Arial" w:cs="Arial"/>
          <w:b/>
          <w:bCs/>
          <w:szCs w:val="24"/>
        </w:rPr>
        <w:t xml:space="preserve"> 7</w:t>
      </w:r>
      <w:r w:rsidRPr="00944C73">
        <w:rPr>
          <w:rFonts w:ascii="Arial" w:hAnsi="Arial" w:cs="Arial"/>
          <w:b/>
          <w:bCs/>
          <w:szCs w:val="24"/>
        </w:rPr>
        <w:t>: Multiple NR-CCEs may share one or more PRBs.</w:t>
      </w:r>
    </w:p>
    <w:bookmarkEnd w:id="7"/>
    <w:p w14:paraId="737313C0" w14:textId="2127DB14" w:rsidR="00944C73" w:rsidRPr="00944C73" w:rsidRDefault="00944C73" w:rsidP="00944C73">
      <w:pPr>
        <w:jc w:val="both"/>
        <w:rPr>
          <w:rFonts w:ascii="Arial" w:eastAsia="Batang" w:hAnsi="Arial" w:cs="Arial"/>
          <w:bCs/>
          <w:szCs w:val="24"/>
        </w:rPr>
      </w:pPr>
      <w:r w:rsidRPr="00944C73">
        <w:rPr>
          <w:rFonts w:ascii="Arial" w:eastAsia="Batang" w:hAnsi="Arial" w:cs="Arial"/>
          <w:bCs/>
          <w:szCs w:val="24"/>
        </w:rPr>
        <w:t>We envision that both distributed and localized PDCCH shall be supported in NR to accommodate different UE KPI requirements and channel condition</w:t>
      </w:r>
      <w:r w:rsidR="001662E4">
        <w:rPr>
          <w:rFonts w:ascii="Arial" w:eastAsia="Batang" w:hAnsi="Arial" w:cs="Arial"/>
          <w:bCs/>
          <w:szCs w:val="24"/>
        </w:rPr>
        <w:t>s</w:t>
      </w:r>
      <w:r w:rsidRPr="00944C73">
        <w:rPr>
          <w:rFonts w:ascii="Arial" w:eastAsia="Batang" w:hAnsi="Arial" w:cs="Arial"/>
          <w:bCs/>
          <w:szCs w:val="24"/>
        </w:rPr>
        <w:t>. For latency critical services, it is beneficial that NR PDCCH and its associated NR-CCE shall be transmitted in as small number of OFDM symbols as possible. In this case,</w:t>
      </w:r>
      <w:r w:rsidR="001662E4">
        <w:rPr>
          <w:rFonts w:ascii="Arial" w:eastAsia="Batang" w:hAnsi="Arial" w:cs="Arial"/>
          <w:bCs/>
          <w:szCs w:val="24"/>
        </w:rPr>
        <w:t xml:space="preserve"> it is advantageous that the NR-CCE can</w:t>
      </w:r>
      <w:r w:rsidRPr="00944C73">
        <w:rPr>
          <w:rFonts w:ascii="Arial" w:eastAsia="Batang" w:hAnsi="Arial" w:cs="Arial"/>
          <w:bCs/>
          <w:szCs w:val="24"/>
        </w:rPr>
        <w:t xml:space="preserve"> be mapped on frequency domain only. </w:t>
      </w:r>
      <w:r w:rsidR="001662E4">
        <w:rPr>
          <w:rFonts w:ascii="Arial" w:eastAsia="Batang" w:hAnsi="Arial" w:cs="Arial"/>
          <w:bCs/>
          <w:szCs w:val="24"/>
        </w:rPr>
        <w:t>Moreover, this would</w:t>
      </w:r>
      <w:r w:rsidRPr="00944C73">
        <w:rPr>
          <w:rFonts w:ascii="Arial" w:eastAsia="Batang" w:hAnsi="Arial" w:cs="Arial"/>
          <w:bCs/>
          <w:szCs w:val="24"/>
        </w:rPr>
        <w:t xml:space="preserve"> be the case when only one OFDM symbol is configured in DL control region. </w:t>
      </w:r>
      <w:r w:rsidR="001662E4">
        <w:rPr>
          <w:rFonts w:ascii="Arial" w:eastAsia="Batang" w:hAnsi="Arial" w:cs="Arial"/>
          <w:bCs/>
          <w:szCs w:val="24"/>
        </w:rPr>
        <w:t>In other situations</w:t>
      </w:r>
      <w:r w:rsidRPr="00944C73">
        <w:rPr>
          <w:rFonts w:ascii="Arial" w:eastAsia="Batang" w:hAnsi="Arial" w:cs="Arial"/>
          <w:bCs/>
          <w:szCs w:val="24"/>
        </w:rPr>
        <w:t>, for those latency less critical services, such as</w:t>
      </w:r>
      <w:r w:rsidR="001662E4">
        <w:rPr>
          <w:rFonts w:ascii="Arial" w:eastAsia="Batang" w:hAnsi="Arial" w:cs="Arial"/>
          <w:bCs/>
          <w:szCs w:val="24"/>
        </w:rPr>
        <w:t xml:space="preserve"> eMBB, the localized NR PDCCH may be</w:t>
      </w:r>
      <w:r w:rsidRPr="00944C73">
        <w:rPr>
          <w:rFonts w:ascii="Arial" w:eastAsia="Batang" w:hAnsi="Arial" w:cs="Arial"/>
          <w:bCs/>
          <w:szCs w:val="24"/>
        </w:rPr>
        <w:t xml:space="preserve"> preferred to improve control channel spectrum efficiency by virtue of frequency selective scheduling and beamforming. For the localized NR PDCCH, it is desired to encapsulate NR-CCE into as small number of PRBs as possible. </w:t>
      </w:r>
      <w:r w:rsidR="001662E4">
        <w:rPr>
          <w:rFonts w:ascii="Arial" w:eastAsia="Batang" w:hAnsi="Arial" w:cs="Arial"/>
          <w:bCs/>
          <w:szCs w:val="24"/>
        </w:rPr>
        <w:t>As a result, t</w:t>
      </w:r>
      <w:r w:rsidRPr="00944C73">
        <w:rPr>
          <w:rFonts w:ascii="Arial" w:eastAsia="Batang" w:hAnsi="Arial" w:cs="Arial"/>
          <w:bCs/>
          <w:szCs w:val="24"/>
        </w:rPr>
        <w:t xml:space="preserve">his would require to map NR-CCE in both frequency and time domain.  </w:t>
      </w:r>
    </w:p>
    <w:p w14:paraId="20C9AAC8" w14:textId="3F1911C2" w:rsidR="00944C73" w:rsidRPr="00944C73" w:rsidRDefault="00944C73" w:rsidP="00944C73">
      <w:pPr>
        <w:jc w:val="both"/>
        <w:rPr>
          <w:rFonts w:ascii="Arial" w:eastAsia="Batang" w:hAnsi="Arial" w:cs="Arial"/>
          <w:b/>
          <w:bCs/>
          <w:szCs w:val="24"/>
        </w:rPr>
      </w:pPr>
      <w:bookmarkStart w:id="8" w:name="p9"/>
      <w:bookmarkStart w:id="9" w:name="p8"/>
      <w:r w:rsidRPr="00944C73">
        <w:rPr>
          <w:rFonts w:ascii="Arial" w:eastAsia="Batang" w:hAnsi="Arial" w:cs="Arial"/>
          <w:b/>
          <w:bCs/>
          <w:szCs w:val="24"/>
        </w:rPr>
        <w:t>Proposal</w:t>
      </w:r>
      <w:r w:rsidR="00793392">
        <w:rPr>
          <w:rFonts w:ascii="Arial" w:eastAsia="Batang" w:hAnsi="Arial" w:cs="Arial"/>
          <w:b/>
          <w:bCs/>
          <w:szCs w:val="24"/>
        </w:rPr>
        <w:t xml:space="preserve"> 8</w:t>
      </w:r>
      <w:r w:rsidRPr="00944C73">
        <w:rPr>
          <w:rFonts w:ascii="Arial" w:eastAsia="Batang" w:hAnsi="Arial" w:cs="Arial"/>
          <w:b/>
          <w:bCs/>
          <w:szCs w:val="24"/>
        </w:rPr>
        <w:t>:  In some scenarios, NR-CCE can be mapped on frequency domain only. And in other scenarios, NR-CCE can be mapped on both frequency and time-domain</w:t>
      </w:r>
      <w:bookmarkEnd w:id="8"/>
      <w:r w:rsidRPr="00944C73">
        <w:rPr>
          <w:rFonts w:ascii="Arial" w:eastAsia="Batang" w:hAnsi="Arial" w:cs="Arial"/>
          <w:b/>
          <w:bCs/>
          <w:szCs w:val="24"/>
        </w:rPr>
        <w:t>.</w:t>
      </w:r>
    </w:p>
    <w:bookmarkEnd w:id="9"/>
    <w:p w14:paraId="73A98236" w14:textId="77777777" w:rsidR="00944C73" w:rsidRPr="00944C73" w:rsidRDefault="00944C73" w:rsidP="00944C73">
      <w:pPr>
        <w:jc w:val="both"/>
        <w:rPr>
          <w:rFonts w:ascii="Arial" w:eastAsia="Batang" w:hAnsi="Arial" w:cs="Arial"/>
          <w:bCs/>
          <w:color w:val="FF0000"/>
          <w:szCs w:val="24"/>
        </w:rPr>
      </w:pPr>
    </w:p>
    <w:p w14:paraId="7EE7B769" w14:textId="3390FE85" w:rsidR="0020001D" w:rsidRDefault="0020001D" w:rsidP="009559E7">
      <w:pPr>
        <w:pStyle w:val="Heading1"/>
        <w:numPr>
          <w:ilvl w:val="0"/>
          <w:numId w:val="5"/>
        </w:numPr>
        <w:pBdr>
          <w:top w:val="single" w:sz="12" w:space="4" w:color="auto"/>
        </w:pBdr>
        <w:rPr>
          <w:rFonts w:cs="Arial"/>
          <w:lang w:val="en-US"/>
        </w:rPr>
      </w:pPr>
      <w:r>
        <w:rPr>
          <w:rFonts w:cs="Arial"/>
          <w:lang w:val="en-US"/>
        </w:rPr>
        <w:t>Conclusions</w:t>
      </w:r>
    </w:p>
    <w:p w14:paraId="24F02EBD" w14:textId="58BF83E7" w:rsidR="00381F3A" w:rsidRDefault="00381F3A" w:rsidP="00381F3A">
      <w:pPr>
        <w:rPr>
          <w:rFonts w:ascii="Arial" w:hAnsi="Arial" w:cs="Arial"/>
          <w:lang w:val="en-US"/>
        </w:rPr>
      </w:pPr>
      <w:r>
        <w:rPr>
          <w:rFonts w:ascii="Arial" w:hAnsi="Arial" w:cs="Arial"/>
          <w:lang w:val="en-US"/>
        </w:rPr>
        <w:t>Our proposals in this contribution are summarized as follows.</w:t>
      </w:r>
    </w:p>
    <w:p w14:paraId="62B32D9A" w14:textId="77777777" w:rsidR="00183541" w:rsidRPr="00944C73" w:rsidRDefault="00E200E0" w:rsidP="00944C73">
      <w:pPr>
        <w:jc w:val="both"/>
        <w:rPr>
          <w:rFonts w:ascii="Arial" w:hAnsi="Arial" w:cs="Arial"/>
          <w:b/>
          <w:bCs/>
          <w:szCs w:val="24"/>
        </w:rPr>
      </w:pPr>
      <w:r>
        <w:rPr>
          <w:sz w:val="22"/>
          <w:szCs w:val="22"/>
          <w:lang w:eastAsia="zh-CN"/>
        </w:rPr>
        <w:fldChar w:fldCharType="begin"/>
      </w:r>
      <w:r>
        <w:rPr>
          <w:sz w:val="22"/>
          <w:szCs w:val="22"/>
          <w:lang w:eastAsia="zh-CN"/>
        </w:rPr>
        <w:instrText xml:space="preserve"> REF p1 \h </w:instrText>
      </w:r>
      <w:r>
        <w:rPr>
          <w:sz w:val="22"/>
          <w:szCs w:val="22"/>
          <w:lang w:eastAsia="zh-CN"/>
        </w:rPr>
      </w:r>
      <w:r>
        <w:rPr>
          <w:sz w:val="22"/>
          <w:szCs w:val="22"/>
          <w:lang w:eastAsia="zh-CN"/>
        </w:rPr>
        <w:fldChar w:fldCharType="separate"/>
      </w:r>
      <w:r w:rsidR="00183541" w:rsidRPr="00944C73">
        <w:rPr>
          <w:rFonts w:ascii="Arial" w:hAnsi="Arial" w:cs="Arial"/>
          <w:b/>
          <w:bCs/>
          <w:szCs w:val="24"/>
        </w:rPr>
        <w:t>Proposal 1: To accommodate both common and UE specific NR PDCCH</w:t>
      </w:r>
      <w:r w:rsidR="00183541">
        <w:rPr>
          <w:rFonts w:ascii="Arial" w:hAnsi="Arial" w:cs="Arial"/>
          <w:b/>
          <w:bCs/>
          <w:szCs w:val="24"/>
        </w:rPr>
        <w:t>s, PDCCH-specific DM</w:t>
      </w:r>
      <w:r w:rsidR="00183541" w:rsidRPr="00944C73">
        <w:rPr>
          <w:rFonts w:ascii="Arial" w:hAnsi="Arial" w:cs="Arial"/>
          <w:b/>
          <w:bCs/>
          <w:szCs w:val="24"/>
        </w:rPr>
        <w:t>RS can be confi</w:t>
      </w:r>
      <w:r w:rsidR="00183541">
        <w:rPr>
          <w:rFonts w:ascii="Arial" w:hAnsi="Arial" w:cs="Arial"/>
          <w:b/>
          <w:bCs/>
          <w:szCs w:val="24"/>
        </w:rPr>
        <w:t>gured as part of search space</w:t>
      </w:r>
      <w:r w:rsidR="00183541" w:rsidRPr="00944C73">
        <w:rPr>
          <w:rFonts w:ascii="Arial" w:hAnsi="Arial" w:cs="Arial"/>
          <w:b/>
          <w:bCs/>
          <w:szCs w:val="24"/>
        </w:rPr>
        <w:t xml:space="preserve"> configuration</w:t>
      </w:r>
      <w:r w:rsidR="00183541">
        <w:rPr>
          <w:rFonts w:ascii="Arial" w:hAnsi="Arial" w:cs="Arial"/>
          <w:b/>
          <w:bCs/>
          <w:szCs w:val="24"/>
        </w:rPr>
        <w:t xml:space="preserve"> parameters by high layer signalling</w:t>
      </w:r>
      <w:r w:rsidR="00183541" w:rsidRPr="00944C73">
        <w:rPr>
          <w:rFonts w:ascii="Arial" w:hAnsi="Arial" w:cs="Arial"/>
          <w:b/>
          <w:bCs/>
          <w:szCs w:val="24"/>
        </w:rPr>
        <w:t>.</w:t>
      </w:r>
    </w:p>
    <w:p w14:paraId="176D2486" w14:textId="77777777" w:rsidR="00E200E0" w:rsidRDefault="00E200E0" w:rsidP="00944C73">
      <w:pPr>
        <w:jc w:val="both"/>
        <w:rPr>
          <w:sz w:val="22"/>
          <w:szCs w:val="22"/>
          <w:lang w:eastAsia="zh-CN"/>
        </w:rPr>
      </w:pPr>
      <w:r>
        <w:rPr>
          <w:sz w:val="22"/>
          <w:szCs w:val="22"/>
          <w:lang w:eastAsia="zh-CN"/>
        </w:rPr>
        <w:fldChar w:fldCharType="end"/>
      </w:r>
      <w:r>
        <w:rPr>
          <w:sz w:val="22"/>
          <w:szCs w:val="22"/>
          <w:lang w:eastAsia="zh-CN"/>
        </w:rPr>
        <w:fldChar w:fldCharType="begin"/>
      </w:r>
      <w:r>
        <w:rPr>
          <w:sz w:val="22"/>
          <w:szCs w:val="22"/>
          <w:lang w:eastAsia="zh-CN"/>
        </w:rPr>
        <w:instrText xml:space="preserve"> REF p2 \h </w:instrText>
      </w:r>
      <w:r>
        <w:rPr>
          <w:sz w:val="22"/>
          <w:szCs w:val="22"/>
          <w:lang w:eastAsia="zh-CN"/>
        </w:rPr>
      </w:r>
      <w:r>
        <w:rPr>
          <w:sz w:val="22"/>
          <w:szCs w:val="22"/>
          <w:lang w:eastAsia="zh-CN"/>
        </w:rPr>
        <w:fldChar w:fldCharType="separate"/>
      </w:r>
      <w:r w:rsidR="00183541" w:rsidRPr="00944C73">
        <w:rPr>
          <w:rFonts w:ascii="Arial" w:hAnsi="Arial" w:cs="Arial"/>
          <w:b/>
          <w:bCs/>
          <w:szCs w:val="24"/>
        </w:rPr>
        <w:t xml:space="preserve">Proposal 2: The transmission scheme and associated DMRS for </w:t>
      </w:r>
      <w:r w:rsidR="00183541">
        <w:rPr>
          <w:rFonts w:ascii="Arial" w:hAnsi="Arial" w:cs="Arial"/>
          <w:b/>
          <w:bCs/>
          <w:szCs w:val="24"/>
        </w:rPr>
        <w:t xml:space="preserve">some </w:t>
      </w:r>
      <w:r w:rsidR="00183541" w:rsidRPr="00944C73">
        <w:rPr>
          <w:rFonts w:ascii="Arial" w:hAnsi="Arial" w:cs="Arial"/>
          <w:b/>
          <w:bCs/>
          <w:szCs w:val="24"/>
        </w:rPr>
        <w:t>common NR PDCCH are defined in specification and applied without the needs of explicit signalling in essential system information.</w:t>
      </w:r>
      <w:r>
        <w:rPr>
          <w:sz w:val="22"/>
          <w:szCs w:val="22"/>
          <w:lang w:eastAsia="zh-CN"/>
        </w:rPr>
        <w:fldChar w:fldCharType="end"/>
      </w:r>
    </w:p>
    <w:p w14:paraId="2C322B31" w14:textId="77777777" w:rsidR="00E200E0" w:rsidRDefault="00E200E0" w:rsidP="00944C73">
      <w:pPr>
        <w:jc w:val="both"/>
        <w:rPr>
          <w:sz w:val="22"/>
          <w:szCs w:val="22"/>
          <w:lang w:eastAsia="zh-CN"/>
        </w:rPr>
      </w:pPr>
      <w:r>
        <w:rPr>
          <w:sz w:val="22"/>
          <w:szCs w:val="22"/>
          <w:lang w:eastAsia="zh-CN"/>
        </w:rPr>
        <w:fldChar w:fldCharType="begin"/>
      </w:r>
      <w:r>
        <w:rPr>
          <w:sz w:val="22"/>
          <w:szCs w:val="22"/>
          <w:lang w:eastAsia="zh-CN"/>
        </w:rPr>
        <w:instrText xml:space="preserve"> REF p3 \h </w:instrText>
      </w:r>
      <w:r>
        <w:rPr>
          <w:sz w:val="22"/>
          <w:szCs w:val="22"/>
          <w:lang w:eastAsia="zh-CN"/>
        </w:rPr>
      </w:r>
      <w:r>
        <w:rPr>
          <w:sz w:val="22"/>
          <w:szCs w:val="22"/>
          <w:lang w:eastAsia="zh-CN"/>
        </w:rPr>
        <w:fldChar w:fldCharType="separate"/>
      </w:r>
      <w:r w:rsidR="00183541" w:rsidRPr="00944C73">
        <w:rPr>
          <w:rFonts w:ascii="Arial" w:hAnsi="Arial" w:cs="Arial"/>
          <w:b/>
          <w:bCs/>
          <w:szCs w:val="24"/>
        </w:rPr>
        <w:t>Proposal 3: It is FFS whether space-frequency transmit diversity</w:t>
      </w:r>
      <w:r w:rsidR="00183541">
        <w:rPr>
          <w:rFonts w:ascii="Arial" w:hAnsi="Arial" w:cs="Arial"/>
          <w:b/>
          <w:bCs/>
          <w:szCs w:val="24"/>
        </w:rPr>
        <w:t xml:space="preserve"> (specification based SFBC)</w:t>
      </w:r>
      <w:r w:rsidR="00183541" w:rsidRPr="00944C73">
        <w:rPr>
          <w:rFonts w:ascii="Arial" w:hAnsi="Arial" w:cs="Arial"/>
          <w:b/>
          <w:bCs/>
          <w:szCs w:val="24"/>
        </w:rPr>
        <w:t xml:space="preserve"> and/or DMRS based </w:t>
      </w:r>
      <w:r w:rsidR="00183541">
        <w:rPr>
          <w:rFonts w:ascii="Arial" w:hAnsi="Arial" w:cs="Arial"/>
          <w:b/>
          <w:bCs/>
          <w:szCs w:val="24"/>
        </w:rPr>
        <w:t>beam alternating (precoding cycling)</w:t>
      </w:r>
      <w:r w:rsidR="00183541" w:rsidRPr="00944C73">
        <w:rPr>
          <w:rFonts w:ascii="Arial" w:hAnsi="Arial" w:cs="Arial"/>
          <w:b/>
          <w:bCs/>
          <w:szCs w:val="24"/>
        </w:rPr>
        <w:t xml:space="preserve"> shall be adopted for NR PDCCH. </w:t>
      </w:r>
      <w:r>
        <w:rPr>
          <w:sz w:val="22"/>
          <w:szCs w:val="22"/>
          <w:lang w:eastAsia="zh-CN"/>
        </w:rPr>
        <w:fldChar w:fldCharType="end"/>
      </w:r>
    </w:p>
    <w:p w14:paraId="26252081" w14:textId="77777777" w:rsidR="00183541" w:rsidRPr="00944C73" w:rsidRDefault="00E200E0" w:rsidP="00944C73">
      <w:pPr>
        <w:jc w:val="both"/>
        <w:rPr>
          <w:rFonts w:ascii="Arial" w:hAnsi="Arial" w:cs="Arial"/>
          <w:b/>
          <w:bCs/>
          <w:szCs w:val="24"/>
        </w:rPr>
      </w:pPr>
      <w:r>
        <w:rPr>
          <w:sz w:val="22"/>
          <w:szCs w:val="22"/>
          <w:lang w:eastAsia="zh-CN"/>
        </w:rPr>
        <w:fldChar w:fldCharType="begin"/>
      </w:r>
      <w:r>
        <w:rPr>
          <w:sz w:val="22"/>
          <w:szCs w:val="22"/>
          <w:lang w:eastAsia="zh-CN"/>
        </w:rPr>
        <w:instrText xml:space="preserve"> REF p4 \h </w:instrText>
      </w:r>
      <w:r>
        <w:rPr>
          <w:sz w:val="22"/>
          <w:szCs w:val="22"/>
          <w:lang w:eastAsia="zh-CN"/>
        </w:rPr>
      </w:r>
      <w:r>
        <w:rPr>
          <w:sz w:val="22"/>
          <w:szCs w:val="22"/>
          <w:lang w:eastAsia="zh-CN"/>
        </w:rPr>
        <w:fldChar w:fldCharType="separate"/>
      </w:r>
      <w:r w:rsidR="00183541" w:rsidRPr="00944C73">
        <w:rPr>
          <w:rFonts w:ascii="Arial" w:hAnsi="Arial" w:cs="Arial"/>
          <w:b/>
          <w:bCs/>
          <w:szCs w:val="24"/>
        </w:rPr>
        <w:t>Proposal 4: For UE specific NR PDCCH, similar to LTE EPDCCH, NR PDCCH</w:t>
      </w:r>
      <w:r w:rsidR="00183541">
        <w:rPr>
          <w:rFonts w:ascii="Arial" w:hAnsi="Arial" w:cs="Arial"/>
          <w:b/>
          <w:bCs/>
          <w:szCs w:val="24"/>
        </w:rPr>
        <w:t xml:space="preserve"> should support multiple-point transmission</w:t>
      </w:r>
      <w:r w:rsidR="00183541" w:rsidRPr="00944C73">
        <w:rPr>
          <w:rFonts w:ascii="Arial" w:hAnsi="Arial" w:cs="Arial"/>
          <w:b/>
          <w:bCs/>
          <w:szCs w:val="24"/>
        </w:rPr>
        <w:t xml:space="preserve">. It is FFS for the QCL of DMRS </w:t>
      </w:r>
      <w:r w:rsidR="00183541">
        <w:rPr>
          <w:rFonts w:ascii="Arial" w:hAnsi="Arial" w:cs="Arial"/>
          <w:b/>
          <w:bCs/>
          <w:szCs w:val="24"/>
        </w:rPr>
        <w:t xml:space="preserve">antenna ports and support </w:t>
      </w:r>
      <w:r w:rsidR="00183541" w:rsidRPr="00944C73">
        <w:rPr>
          <w:rFonts w:ascii="Arial" w:hAnsi="Arial" w:cs="Arial"/>
          <w:b/>
          <w:bCs/>
          <w:szCs w:val="24"/>
        </w:rPr>
        <w:t>of</w:t>
      </w:r>
      <w:r w:rsidR="00183541">
        <w:rPr>
          <w:rFonts w:ascii="Arial" w:hAnsi="Arial" w:cs="Arial"/>
          <w:b/>
          <w:bCs/>
          <w:szCs w:val="24"/>
        </w:rPr>
        <w:t xml:space="preserve"> multi-point transmission for</w:t>
      </w:r>
      <w:r w:rsidR="00183541" w:rsidRPr="00944C73">
        <w:rPr>
          <w:rFonts w:ascii="Arial" w:hAnsi="Arial" w:cs="Arial"/>
          <w:b/>
          <w:bCs/>
          <w:szCs w:val="24"/>
        </w:rPr>
        <w:t xml:space="preserve"> common NR PDCCH. </w:t>
      </w:r>
    </w:p>
    <w:p w14:paraId="758742AF" w14:textId="77777777" w:rsidR="00183541" w:rsidRPr="00944C73" w:rsidRDefault="00E200E0" w:rsidP="00944C73">
      <w:pPr>
        <w:jc w:val="both"/>
        <w:rPr>
          <w:rFonts w:ascii="Arial" w:hAnsi="Arial" w:cs="Arial"/>
          <w:b/>
          <w:bCs/>
          <w:szCs w:val="24"/>
          <w:u w:val="single"/>
        </w:rPr>
      </w:pPr>
      <w:r>
        <w:rPr>
          <w:sz w:val="22"/>
          <w:szCs w:val="22"/>
          <w:lang w:eastAsia="zh-CN"/>
        </w:rPr>
        <w:fldChar w:fldCharType="end"/>
      </w:r>
      <w:r>
        <w:rPr>
          <w:sz w:val="22"/>
          <w:szCs w:val="22"/>
          <w:lang w:eastAsia="zh-CN"/>
        </w:rPr>
        <w:fldChar w:fldCharType="begin"/>
      </w:r>
      <w:r>
        <w:rPr>
          <w:sz w:val="22"/>
          <w:szCs w:val="22"/>
          <w:lang w:eastAsia="zh-CN"/>
        </w:rPr>
        <w:instrText xml:space="preserve"> REF p5 \h </w:instrText>
      </w:r>
      <w:r>
        <w:rPr>
          <w:sz w:val="22"/>
          <w:szCs w:val="22"/>
          <w:lang w:eastAsia="zh-CN"/>
        </w:rPr>
      </w:r>
      <w:r>
        <w:rPr>
          <w:sz w:val="22"/>
          <w:szCs w:val="22"/>
          <w:lang w:eastAsia="zh-CN"/>
        </w:rPr>
        <w:fldChar w:fldCharType="separate"/>
      </w:r>
      <w:r w:rsidR="00183541" w:rsidRPr="00944C73">
        <w:rPr>
          <w:rFonts w:ascii="Arial" w:hAnsi="Arial" w:cs="Arial"/>
          <w:b/>
          <w:bCs/>
          <w:szCs w:val="24"/>
        </w:rPr>
        <w:t xml:space="preserve">Proposal 5: In frequency domain, one PRB is the resource </w:t>
      </w:r>
      <w:r w:rsidR="00183541">
        <w:rPr>
          <w:rFonts w:ascii="Arial" w:hAnsi="Arial" w:cs="Arial"/>
          <w:b/>
          <w:bCs/>
          <w:szCs w:val="24"/>
        </w:rPr>
        <w:t xml:space="preserve">allocation </w:t>
      </w:r>
      <w:r w:rsidR="00183541" w:rsidRPr="00944C73">
        <w:rPr>
          <w:rFonts w:ascii="Arial" w:hAnsi="Arial" w:cs="Arial"/>
          <w:b/>
          <w:bCs/>
          <w:szCs w:val="24"/>
        </w:rPr>
        <w:t xml:space="preserve">unit size for NR PDCCH. </w:t>
      </w:r>
      <w:r w:rsidR="00183541">
        <w:rPr>
          <w:rFonts w:ascii="Arial" w:hAnsi="Arial" w:cs="Arial"/>
          <w:b/>
          <w:bCs/>
          <w:szCs w:val="24"/>
        </w:rPr>
        <w:t xml:space="preserve">And </w:t>
      </w:r>
      <w:r w:rsidR="00183541">
        <w:rPr>
          <w:rFonts w:ascii="Arial" w:eastAsia="Batang" w:hAnsi="Arial" w:cs="Arial"/>
          <w:b/>
          <w:bCs/>
          <w:szCs w:val="24"/>
        </w:rPr>
        <w:t xml:space="preserve">the resource unit </w:t>
      </w:r>
      <w:r w:rsidR="00183541" w:rsidRPr="00944C73">
        <w:rPr>
          <w:rFonts w:ascii="Arial" w:eastAsia="Batang" w:hAnsi="Arial" w:cs="Arial"/>
          <w:b/>
          <w:bCs/>
          <w:szCs w:val="24"/>
        </w:rPr>
        <w:t>for a DL control channel is called as NR-REG.</w:t>
      </w:r>
    </w:p>
    <w:p w14:paraId="2B5A3037" w14:textId="77777777" w:rsidR="00183541" w:rsidRPr="00944C73" w:rsidRDefault="00E200E0" w:rsidP="00944C73">
      <w:pPr>
        <w:jc w:val="both"/>
        <w:rPr>
          <w:rFonts w:ascii="Arial" w:eastAsiaTheme="minorEastAsia" w:hAnsi="Arial" w:cs="Arial"/>
          <w:bCs/>
          <w:szCs w:val="24"/>
          <w:lang w:eastAsia="zh-CN"/>
        </w:rPr>
      </w:pPr>
      <w:r>
        <w:rPr>
          <w:sz w:val="22"/>
          <w:szCs w:val="22"/>
          <w:lang w:eastAsia="zh-CN"/>
        </w:rPr>
        <w:fldChar w:fldCharType="end"/>
      </w:r>
      <w:r>
        <w:rPr>
          <w:sz w:val="22"/>
          <w:szCs w:val="22"/>
          <w:lang w:eastAsia="zh-CN"/>
        </w:rPr>
        <w:fldChar w:fldCharType="begin"/>
      </w:r>
      <w:r>
        <w:rPr>
          <w:sz w:val="22"/>
          <w:szCs w:val="22"/>
          <w:lang w:eastAsia="zh-CN"/>
        </w:rPr>
        <w:instrText xml:space="preserve"> REF p6 \h </w:instrText>
      </w:r>
      <w:r>
        <w:rPr>
          <w:sz w:val="22"/>
          <w:szCs w:val="22"/>
          <w:lang w:eastAsia="zh-CN"/>
        </w:rPr>
      </w:r>
      <w:r>
        <w:rPr>
          <w:sz w:val="22"/>
          <w:szCs w:val="22"/>
          <w:lang w:eastAsia="zh-CN"/>
        </w:rPr>
        <w:fldChar w:fldCharType="separate"/>
      </w:r>
      <w:r w:rsidR="00183541" w:rsidRPr="00944C73">
        <w:rPr>
          <w:rFonts w:ascii="Arial" w:eastAsiaTheme="minorEastAsia" w:hAnsi="Arial" w:cs="Arial"/>
          <w:b/>
          <w:bCs/>
          <w:szCs w:val="24"/>
          <w:lang w:eastAsia="zh-CN"/>
        </w:rPr>
        <w:t>Proposal</w:t>
      </w:r>
      <w:r w:rsidR="00183541">
        <w:rPr>
          <w:rFonts w:ascii="Arial" w:eastAsiaTheme="minorEastAsia" w:hAnsi="Arial" w:cs="Arial"/>
          <w:b/>
          <w:bCs/>
          <w:szCs w:val="24"/>
          <w:lang w:eastAsia="zh-CN"/>
        </w:rPr>
        <w:t xml:space="preserve"> 6</w:t>
      </w:r>
      <w:r w:rsidR="00183541" w:rsidRPr="00944C73">
        <w:rPr>
          <w:rFonts w:ascii="Arial" w:eastAsiaTheme="minorEastAsia" w:hAnsi="Arial" w:cs="Arial"/>
          <w:b/>
          <w:bCs/>
          <w:szCs w:val="24"/>
          <w:lang w:eastAsia="zh-CN"/>
        </w:rPr>
        <w:t xml:space="preserve">: A NR-CCE can be </w:t>
      </w:r>
      <w:r w:rsidR="00183541">
        <w:rPr>
          <w:rFonts w:ascii="Arial" w:eastAsiaTheme="minorEastAsia" w:hAnsi="Arial" w:cs="Arial"/>
          <w:b/>
          <w:bCs/>
          <w:szCs w:val="24"/>
          <w:lang w:eastAsia="zh-CN"/>
        </w:rPr>
        <w:t>allocated</w:t>
      </w:r>
      <w:r w:rsidR="00183541" w:rsidRPr="00944C73">
        <w:rPr>
          <w:rFonts w:ascii="Arial" w:eastAsiaTheme="minorEastAsia" w:hAnsi="Arial" w:cs="Arial"/>
          <w:b/>
          <w:bCs/>
          <w:szCs w:val="24"/>
          <w:lang w:eastAsia="zh-CN"/>
        </w:rPr>
        <w:t xml:space="preserve"> in contiguous PRBs</w:t>
      </w:r>
      <w:r w:rsidR="00183541" w:rsidRPr="00944C73">
        <w:rPr>
          <w:rFonts w:ascii="Arial" w:eastAsiaTheme="minorEastAsia" w:hAnsi="Arial" w:cs="Arial"/>
          <w:bCs/>
          <w:szCs w:val="24"/>
          <w:lang w:eastAsia="zh-CN"/>
        </w:rPr>
        <w:t>.</w:t>
      </w:r>
    </w:p>
    <w:p w14:paraId="7F6E9843" w14:textId="77777777" w:rsidR="00183541" w:rsidRPr="00944C73" w:rsidRDefault="00E200E0" w:rsidP="00944C73">
      <w:pPr>
        <w:jc w:val="both"/>
        <w:rPr>
          <w:rFonts w:ascii="Arial" w:hAnsi="Arial" w:cs="Arial"/>
          <w:b/>
          <w:bCs/>
          <w:szCs w:val="24"/>
        </w:rPr>
      </w:pPr>
      <w:r>
        <w:rPr>
          <w:sz w:val="22"/>
          <w:szCs w:val="22"/>
          <w:lang w:eastAsia="zh-CN"/>
        </w:rPr>
        <w:fldChar w:fldCharType="end"/>
      </w:r>
      <w:r>
        <w:rPr>
          <w:sz w:val="22"/>
          <w:szCs w:val="22"/>
          <w:lang w:eastAsia="zh-CN"/>
        </w:rPr>
        <w:fldChar w:fldCharType="begin"/>
      </w:r>
      <w:r>
        <w:rPr>
          <w:sz w:val="22"/>
          <w:szCs w:val="22"/>
          <w:lang w:eastAsia="zh-CN"/>
        </w:rPr>
        <w:instrText xml:space="preserve"> REF p7 \h </w:instrText>
      </w:r>
      <w:r>
        <w:rPr>
          <w:sz w:val="22"/>
          <w:szCs w:val="22"/>
          <w:lang w:eastAsia="zh-CN"/>
        </w:rPr>
      </w:r>
      <w:r>
        <w:rPr>
          <w:sz w:val="22"/>
          <w:szCs w:val="22"/>
          <w:lang w:eastAsia="zh-CN"/>
        </w:rPr>
        <w:fldChar w:fldCharType="separate"/>
      </w:r>
      <w:r w:rsidR="00183541" w:rsidRPr="00944C73">
        <w:rPr>
          <w:rFonts w:ascii="Arial" w:hAnsi="Arial" w:cs="Arial"/>
          <w:b/>
          <w:bCs/>
          <w:szCs w:val="24"/>
        </w:rPr>
        <w:t>Proposal</w:t>
      </w:r>
      <w:r w:rsidR="00183541">
        <w:rPr>
          <w:rFonts w:ascii="Arial" w:hAnsi="Arial" w:cs="Arial"/>
          <w:b/>
          <w:bCs/>
          <w:szCs w:val="24"/>
        </w:rPr>
        <w:t xml:space="preserve"> 7</w:t>
      </w:r>
      <w:r w:rsidR="00183541" w:rsidRPr="00944C73">
        <w:rPr>
          <w:rFonts w:ascii="Arial" w:hAnsi="Arial" w:cs="Arial"/>
          <w:b/>
          <w:bCs/>
          <w:szCs w:val="24"/>
        </w:rPr>
        <w:t>: Multiple NR-CCEs may share one or more PRBs.</w:t>
      </w:r>
    </w:p>
    <w:p w14:paraId="7BD86B58" w14:textId="77777777" w:rsidR="00183541" w:rsidRPr="00944C73" w:rsidRDefault="00E200E0" w:rsidP="00944C73">
      <w:pPr>
        <w:jc w:val="both"/>
        <w:rPr>
          <w:rFonts w:ascii="Arial" w:eastAsia="Batang" w:hAnsi="Arial" w:cs="Arial"/>
          <w:b/>
          <w:bCs/>
          <w:szCs w:val="24"/>
        </w:rPr>
      </w:pPr>
      <w:r>
        <w:rPr>
          <w:sz w:val="22"/>
          <w:szCs w:val="22"/>
          <w:lang w:eastAsia="zh-CN"/>
        </w:rPr>
        <w:lastRenderedPageBreak/>
        <w:fldChar w:fldCharType="end"/>
      </w:r>
      <w:r>
        <w:rPr>
          <w:sz w:val="22"/>
          <w:szCs w:val="22"/>
          <w:lang w:eastAsia="zh-CN"/>
        </w:rPr>
        <w:fldChar w:fldCharType="begin"/>
      </w:r>
      <w:r>
        <w:rPr>
          <w:sz w:val="22"/>
          <w:szCs w:val="22"/>
          <w:lang w:eastAsia="zh-CN"/>
        </w:rPr>
        <w:instrText xml:space="preserve"> REF p8 \h </w:instrText>
      </w:r>
      <w:r>
        <w:rPr>
          <w:sz w:val="22"/>
          <w:szCs w:val="22"/>
          <w:lang w:eastAsia="zh-CN"/>
        </w:rPr>
      </w:r>
      <w:r>
        <w:rPr>
          <w:sz w:val="22"/>
          <w:szCs w:val="22"/>
          <w:lang w:eastAsia="zh-CN"/>
        </w:rPr>
        <w:fldChar w:fldCharType="separate"/>
      </w:r>
      <w:r w:rsidR="00183541" w:rsidRPr="00944C73">
        <w:rPr>
          <w:rFonts w:ascii="Arial" w:eastAsia="Batang" w:hAnsi="Arial" w:cs="Arial"/>
          <w:b/>
          <w:bCs/>
          <w:szCs w:val="24"/>
        </w:rPr>
        <w:t>Proposal</w:t>
      </w:r>
      <w:r w:rsidR="00183541">
        <w:rPr>
          <w:rFonts w:ascii="Arial" w:eastAsia="Batang" w:hAnsi="Arial" w:cs="Arial"/>
          <w:b/>
          <w:bCs/>
          <w:szCs w:val="24"/>
        </w:rPr>
        <w:t xml:space="preserve"> 8</w:t>
      </w:r>
      <w:r w:rsidR="00183541" w:rsidRPr="00944C73">
        <w:rPr>
          <w:rFonts w:ascii="Arial" w:eastAsia="Batang" w:hAnsi="Arial" w:cs="Arial"/>
          <w:b/>
          <w:bCs/>
          <w:szCs w:val="24"/>
        </w:rPr>
        <w:t>:  In some scenarios, NR-CCE can be mapped on frequency domain only. And in other scenarios, NR-CCE can be mapped on both frequency and time-domain.</w:t>
      </w:r>
    </w:p>
    <w:p w14:paraId="2620B61B" w14:textId="309745A0" w:rsidR="00DF7C2E" w:rsidRDefault="00E200E0" w:rsidP="001F35AA">
      <w:pPr>
        <w:rPr>
          <w:sz w:val="22"/>
          <w:szCs w:val="22"/>
          <w:lang w:eastAsia="zh-CN"/>
        </w:rPr>
      </w:pPr>
      <w:r>
        <w:rPr>
          <w:sz w:val="22"/>
          <w:szCs w:val="22"/>
          <w:lang w:eastAsia="zh-CN"/>
        </w:rPr>
        <w:fldChar w:fldCharType="end"/>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1A238D2" w14:textId="6643A663" w:rsidR="00757698" w:rsidRPr="001F35AA" w:rsidRDefault="00C07EB9" w:rsidP="001F35AA">
      <w:pPr>
        <w:numPr>
          <w:ilvl w:val="0"/>
          <w:numId w:val="2"/>
        </w:numPr>
        <w:jc w:val="both"/>
        <w:rPr>
          <w:sz w:val="22"/>
          <w:lang w:eastAsia="zh-CN"/>
        </w:rPr>
      </w:pPr>
      <w:bookmarkStart w:id="10" w:name="_Ref450569520"/>
      <w:bookmarkStart w:id="11" w:name="_Ref465669131"/>
      <w:bookmarkStart w:id="12" w:name="_Ref456787821"/>
      <w:r w:rsidRPr="00166618">
        <w:rPr>
          <w:sz w:val="22"/>
          <w:lang w:eastAsia="zh-CN"/>
        </w:rPr>
        <w:t>Chairman’s notes, RAN1#8</w:t>
      </w:r>
      <w:bookmarkEnd w:id="10"/>
      <w:r w:rsidRPr="00166618">
        <w:rPr>
          <w:sz w:val="22"/>
          <w:lang w:eastAsia="zh-CN"/>
        </w:rPr>
        <w:t>6</w:t>
      </w:r>
      <w:r>
        <w:rPr>
          <w:sz w:val="22"/>
          <w:lang w:eastAsia="zh-CN"/>
        </w:rPr>
        <w:t>bis</w:t>
      </w:r>
      <w:r w:rsidRPr="00166618">
        <w:rPr>
          <w:sz w:val="22"/>
          <w:lang w:eastAsia="zh-CN"/>
        </w:rPr>
        <w:t>, 3GPP TSG RAN WG1 Meeting #86</w:t>
      </w:r>
      <w:r>
        <w:rPr>
          <w:sz w:val="22"/>
          <w:lang w:eastAsia="zh-CN"/>
        </w:rPr>
        <w:t>bis</w:t>
      </w:r>
      <w:bookmarkEnd w:id="11"/>
      <w:r>
        <w:rPr>
          <w:sz w:val="22"/>
          <w:lang w:eastAsia="zh-CN"/>
        </w:rPr>
        <w:t>.</w:t>
      </w:r>
    </w:p>
    <w:p w14:paraId="5DA78865" w14:textId="77777777" w:rsidR="00BA70C0" w:rsidRPr="00CA5F8C" w:rsidRDefault="00BA70C0" w:rsidP="00BA70C0">
      <w:pPr>
        <w:numPr>
          <w:ilvl w:val="0"/>
          <w:numId w:val="2"/>
        </w:numPr>
        <w:rPr>
          <w:rFonts w:ascii="Times" w:hAnsi="Times"/>
          <w:sz w:val="22"/>
          <w:szCs w:val="22"/>
          <w:lang w:val="en-US" w:eastAsia="ja-JP"/>
        </w:rPr>
      </w:pPr>
      <w:bookmarkStart w:id="13" w:name="_Ref462406894"/>
      <w:bookmarkStart w:id="14" w:name="_Ref462735129"/>
      <w:bookmarkStart w:id="15" w:name="_Ref465681828"/>
      <w:bookmarkEnd w:id="12"/>
      <w:r w:rsidRPr="00CA5F8C">
        <w:rPr>
          <w:rFonts w:ascii="Times" w:hAnsi="Times"/>
          <w:sz w:val="22"/>
          <w:szCs w:val="22"/>
          <w:lang w:val="en-US" w:eastAsia="ja-JP"/>
        </w:rPr>
        <w:t>R1-16</w:t>
      </w:r>
      <w:r>
        <w:rPr>
          <w:rFonts w:ascii="Times" w:hAnsi="Times"/>
          <w:sz w:val="22"/>
          <w:szCs w:val="22"/>
          <w:lang w:val="en-US" w:eastAsia="ja-JP"/>
        </w:rPr>
        <w:t>11990</w:t>
      </w:r>
      <w:r w:rsidRPr="00CA5F8C">
        <w:rPr>
          <w:rFonts w:ascii="Times" w:hAnsi="Times"/>
          <w:sz w:val="22"/>
          <w:szCs w:val="22"/>
          <w:lang w:val="en-US" w:eastAsia="ja-JP"/>
        </w:rPr>
        <w:t xml:space="preserve">, </w:t>
      </w:r>
      <w:bookmarkEnd w:id="13"/>
      <w:r w:rsidRPr="00430B01">
        <w:rPr>
          <w:rFonts w:ascii="Times" w:eastAsia="Malgun Gothic" w:hAnsi="Times" w:cs="Times"/>
          <w:sz w:val="22"/>
          <w:szCs w:val="22"/>
          <w:lang w:val="en-US" w:eastAsia="ko-KR"/>
        </w:rPr>
        <w:t>On the number of OFDM symbols for NR downlink control channel</w:t>
      </w:r>
      <w:r w:rsidRPr="00CA5F8C">
        <w:rPr>
          <w:rFonts w:ascii="Times" w:hAnsi="Times"/>
          <w:sz w:val="22"/>
          <w:szCs w:val="22"/>
          <w:lang w:val="en-US" w:eastAsia="ja-JP"/>
        </w:rPr>
        <w:t>, Intel Corporation</w:t>
      </w:r>
      <w:bookmarkEnd w:id="14"/>
      <w:bookmarkEnd w:id="15"/>
    </w:p>
    <w:p w14:paraId="6C10B964" w14:textId="05A87261" w:rsidR="00BA70C0" w:rsidRPr="00BA70C0" w:rsidRDefault="00BA70C0" w:rsidP="00BA70C0">
      <w:pPr>
        <w:numPr>
          <w:ilvl w:val="0"/>
          <w:numId w:val="2"/>
        </w:numPr>
        <w:jc w:val="both"/>
        <w:rPr>
          <w:sz w:val="22"/>
          <w:lang w:eastAsia="zh-CN"/>
        </w:rPr>
      </w:pPr>
      <w:r w:rsidRPr="00CA5F8C">
        <w:rPr>
          <w:rFonts w:ascii="Times" w:hAnsi="Times"/>
          <w:sz w:val="22"/>
          <w:szCs w:val="22"/>
          <w:lang w:val="en-US" w:eastAsia="ja-JP"/>
        </w:rPr>
        <w:t>R1-16</w:t>
      </w:r>
      <w:r>
        <w:rPr>
          <w:rFonts w:ascii="Times" w:hAnsi="Times"/>
          <w:sz w:val="22"/>
          <w:szCs w:val="22"/>
          <w:lang w:val="en-US" w:eastAsia="ja-JP"/>
        </w:rPr>
        <w:t>12166</w:t>
      </w:r>
      <w:r w:rsidRPr="00CA5F8C">
        <w:rPr>
          <w:rFonts w:ascii="Times" w:hAnsi="Times"/>
          <w:sz w:val="22"/>
          <w:szCs w:val="22"/>
          <w:lang w:val="en-US" w:eastAsia="ja-JP"/>
        </w:rPr>
        <w:t xml:space="preserve">, </w:t>
      </w:r>
      <w:r w:rsidR="00B83B54">
        <w:rPr>
          <w:rFonts w:ascii="Times" w:hAnsi="Times"/>
          <w:sz w:val="22"/>
          <w:szCs w:val="22"/>
          <w:lang w:val="en-US" w:eastAsia="ja-JP"/>
        </w:rPr>
        <w:t>On the NR control subband</w:t>
      </w:r>
      <w:r w:rsidRPr="00CA5F8C">
        <w:rPr>
          <w:rFonts w:ascii="Times" w:hAnsi="Times"/>
          <w:sz w:val="22"/>
          <w:szCs w:val="22"/>
          <w:lang w:val="en-US" w:eastAsia="ja-JP"/>
        </w:rPr>
        <w:t>, Intel Corporation</w:t>
      </w:r>
    </w:p>
    <w:p w14:paraId="43A2BE40" w14:textId="333CE176" w:rsidR="00DA25F2" w:rsidRPr="00BA70C0" w:rsidRDefault="00DA25F2" w:rsidP="00757698">
      <w:pPr>
        <w:rPr>
          <w:rFonts w:ascii="Times" w:hAnsi="Times"/>
          <w:sz w:val="22"/>
          <w:szCs w:val="22"/>
          <w:lang w:eastAsia="ja-JP"/>
        </w:rPr>
      </w:pPr>
    </w:p>
    <w:sectPr w:rsidR="00DA25F2" w:rsidRPr="00BA70C0" w:rsidSect="00733B1F">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936FC" w14:textId="77777777" w:rsidR="00CB196F" w:rsidRDefault="00CB196F">
      <w:r>
        <w:separator/>
      </w:r>
    </w:p>
  </w:endnote>
  <w:endnote w:type="continuationSeparator" w:id="0">
    <w:p w14:paraId="56CC338C" w14:textId="77777777" w:rsidR="00CB196F" w:rsidRDefault="00CB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2C518B" w:rsidRDefault="002C51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2C518B" w:rsidRDefault="002C518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2C518B" w:rsidRDefault="002C51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D477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4775">
      <w:rPr>
        <w:rStyle w:val="PageNumber"/>
      </w:rPr>
      <w:t>4</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6A7A8" w14:textId="77777777" w:rsidR="00BD4775" w:rsidRDefault="00BD47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FC3AF" w14:textId="77777777" w:rsidR="00CB196F" w:rsidRDefault="00CB196F">
      <w:r>
        <w:separator/>
      </w:r>
    </w:p>
  </w:footnote>
  <w:footnote w:type="continuationSeparator" w:id="0">
    <w:p w14:paraId="06DB994A" w14:textId="77777777" w:rsidR="00CB196F" w:rsidRDefault="00CB1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2C518B" w:rsidRDefault="002C51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931B" w14:textId="77777777" w:rsidR="00BD4775" w:rsidRDefault="00BD47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F9165" w14:textId="77777777" w:rsidR="00BD4775" w:rsidRDefault="00BD47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1A54DAA"/>
    <w:multiLevelType w:val="hybridMultilevel"/>
    <w:tmpl w:val="0A908660"/>
    <w:lvl w:ilvl="0" w:tplc="58983D1E">
      <w:numFmt w:val="bullet"/>
      <w:lvlText w:val="-"/>
      <w:lvlJc w:val="left"/>
      <w:pPr>
        <w:ind w:left="720" w:hanging="360"/>
      </w:pPr>
      <w:rPr>
        <w:rFonts w:ascii="Century" w:eastAsia="MS Mincho" w:hAnsi="Century"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D26BBA"/>
    <w:multiLevelType w:val="hybridMultilevel"/>
    <w:tmpl w:val="3DD8F386"/>
    <w:lvl w:ilvl="0" w:tplc="E95E5E18">
      <w:start w:val="1"/>
      <w:numFmt w:val="bullet"/>
      <w:lvlText w:val="•"/>
      <w:lvlJc w:val="left"/>
      <w:pPr>
        <w:tabs>
          <w:tab w:val="num" w:pos="720"/>
        </w:tabs>
        <w:ind w:left="720" w:hanging="360"/>
      </w:pPr>
      <w:rPr>
        <w:rFonts w:ascii="Arial" w:hAnsi="Arial" w:hint="default"/>
      </w:rPr>
    </w:lvl>
    <w:lvl w:ilvl="1" w:tplc="4D88E11C">
      <w:start w:val="1"/>
      <w:numFmt w:val="bullet"/>
      <w:lvlText w:val="•"/>
      <w:lvlJc w:val="left"/>
      <w:pPr>
        <w:tabs>
          <w:tab w:val="num" w:pos="1440"/>
        </w:tabs>
        <w:ind w:left="1440" w:hanging="360"/>
      </w:pPr>
      <w:rPr>
        <w:rFonts w:ascii="Arial" w:hAnsi="Arial" w:hint="default"/>
      </w:rPr>
    </w:lvl>
    <w:lvl w:ilvl="2" w:tplc="A1C45306">
      <w:start w:val="25"/>
      <w:numFmt w:val="bullet"/>
      <w:lvlText w:val="•"/>
      <w:lvlJc w:val="left"/>
      <w:pPr>
        <w:tabs>
          <w:tab w:val="num" w:pos="2160"/>
        </w:tabs>
        <w:ind w:left="2160" w:hanging="360"/>
      </w:pPr>
      <w:rPr>
        <w:rFonts w:ascii="Arial" w:hAnsi="Arial" w:hint="default"/>
      </w:rPr>
    </w:lvl>
    <w:lvl w:ilvl="3" w:tplc="76D2DD90">
      <w:start w:val="25"/>
      <w:numFmt w:val="bullet"/>
      <w:lvlText w:val="•"/>
      <w:lvlJc w:val="left"/>
      <w:pPr>
        <w:tabs>
          <w:tab w:val="num" w:pos="2880"/>
        </w:tabs>
        <w:ind w:left="2880" w:hanging="360"/>
      </w:pPr>
      <w:rPr>
        <w:rFonts w:ascii="Arial" w:hAnsi="Arial" w:hint="default"/>
      </w:rPr>
    </w:lvl>
    <w:lvl w:ilvl="4" w:tplc="9B406670">
      <w:start w:val="25"/>
      <w:numFmt w:val="bullet"/>
      <w:lvlText w:val="•"/>
      <w:lvlJc w:val="left"/>
      <w:pPr>
        <w:tabs>
          <w:tab w:val="num" w:pos="3600"/>
        </w:tabs>
        <w:ind w:left="3600" w:hanging="360"/>
      </w:pPr>
      <w:rPr>
        <w:rFonts w:ascii="Arial" w:hAnsi="Arial" w:hint="default"/>
      </w:rPr>
    </w:lvl>
    <w:lvl w:ilvl="5" w:tplc="682CDE76" w:tentative="1">
      <w:start w:val="1"/>
      <w:numFmt w:val="bullet"/>
      <w:lvlText w:val="•"/>
      <w:lvlJc w:val="left"/>
      <w:pPr>
        <w:tabs>
          <w:tab w:val="num" w:pos="4320"/>
        </w:tabs>
        <w:ind w:left="4320" w:hanging="360"/>
      </w:pPr>
      <w:rPr>
        <w:rFonts w:ascii="Arial" w:hAnsi="Arial" w:hint="default"/>
      </w:rPr>
    </w:lvl>
    <w:lvl w:ilvl="6" w:tplc="08F88DD6" w:tentative="1">
      <w:start w:val="1"/>
      <w:numFmt w:val="bullet"/>
      <w:lvlText w:val="•"/>
      <w:lvlJc w:val="left"/>
      <w:pPr>
        <w:tabs>
          <w:tab w:val="num" w:pos="5040"/>
        </w:tabs>
        <w:ind w:left="5040" w:hanging="360"/>
      </w:pPr>
      <w:rPr>
        <w:rFonts w:ascii="Arial" w:hAnsi="Arial" w:hint="default"/>
      </w:rPr>
    </w:lvl>
    <w:lvl w:ilvl="7" w:tplc="AC782924" w:tentative="1">
      <w:start w:val="1"/>
      <w:numFmt w:val="bullet"/>
      <w:lvlText w:val="•"/>
      <w:lvlJc w:val="left"/>
      <w:pPr>
        <w:tabs>
          <w:tab w:val="num" w:pos="5760"/>
        </w:tabs>
        <w:ind w:left="5760" w:hanging="360"/>
      </w:pPr>
      <w:rPr>
        <w:rFonts w:ascii="Arial" w:hAnsi="Arial" w:hint="default"/>
      </w:rPr>
    </w:lvl>
    <w:lvl w:ilvl="8" w:tplc="CD1EAE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B9E1FB3"/>
    <w:multiLevelType w:val="hybridMultilevel"/>
    <w:tmpl w:val="15861026"/>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0678D2"/>
    <w:multiLevelType w:val="hybridMultilevel"/>
    <w:tmpl w:val="E208C9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356E35"/>
    <w:multiLevelType w:val="hybridMultilevel"/>
    <w:tmpl w:val="76E47D64"/>
    <w:lvl w:ilvl="0" w:tplc="04090001">
      <w:start w:val="1"/>
      <w:numFmt w:val="bullet"/>
      <w:lvlText w:val=""/>
      <w:lvlJc w:val="left"/>
      <w:pPr>
        <w:ind w:left="1064" w:hanging="360"/>
      </w:pPr>
      <w:rPr>
        <w:rFonts w:ascii="Symbol" w:hAnsi="Symbol"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15" w15:restartNumberingAfterBreak="0">
    <w:nsid w:val="61FF3AAA"/>
    <w:multiLevelType w:val="hybridMultilevel"/>
    <w:tmpl w:val="849AB0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C865F7"/>
    <w:multiLevelType w:val="hybridMultilevel"/>
    <w:tmpl w:val="1A405B7A"/>
    <w:lvl w:ilvl="0" w:tplc="E9727D40">
      <w:start w:val="1"/>
      <w:numFmt w:val="bullet"/>
      <w:lvlText w:val="•"/>
      <w:lvlJc w:val="left"/>
      <w:pPr>
        <w:tabs>
          <w:tab w:val="num" w:pos="720"/>
        </w:tabs>
        <w:ind w:left="720" w:hanging="360"/>
      </w:pPr>
      <w:rPr>
        <w:rFonts w:ascii="Arial" w:hAnsi="Arial" w:hint="default"/>
      </w:rPr>
    </w:lvl>
    <w:lvl w:ilvl="1" w:tplc="7F16CD22">
      <w:start w:val="3198"/>
      <w:numFmt w:val="bullet"/>
      <w:lvlText w:val="–"/>
      <w:lvlJc w:val="left"/>
      <w:pPr>
        <w:tabs>
          <w:tab w:val="num" w:pos="1440"/>
        </w:tabs>
        <w:ind w:left="1440" w:hanging="360"/>
      </w:pPr>
      <w:rPr>
        <w:rFonts w:ascii="Arial" w:hAnsi="Arial" w:hint="default"/>
      </w:rPr>
    </w:lvl>
    <w:lvl w:ilvl="2" w:tplc="365CD85A" w:tentative="1">
      <w:start w:val="1"/>
      <w:numFmt w:val="bullet"/>
      <w:lvlText w:val="•"/>
      <w:lvlJc w:val="left"/>
      <w:pPr>
        <w:tabs>
          <w:tab w:val="num" w:pos="2160"/>
        </w:tabs>
        <w:ind w:left="2160" w:hanging="360"/>
      </w:pPr>
      <w:rPr>
        <w:rFonts w:ascii="Arial" w:hAnsi="Arial" w:hint="default"/>
      </w:rPr>
    </w:lvl>
    <w:lvl w:ilvl="3" w:tplc="A27622CA" w:tentative="1">
      <w:start w:val="1"/>
      <w:numFmt w:val="bullet"/>
      <w:lvlText w:val="•"/>
      <w:lvlJc w:val="left"/>
      <w:pPr>
        <w:tabs>
          <w:tab w:val="num" w:pos="2880"/>
        </w:tabs>
        <w:ind w:left="2880" w:hanging="360"/>
      </w:pPr>
      <w:rPr>
        <w:rFonts w:ascii="Arial" w:hAnsi="Arial" w:hint="default"/>
      </w:rPr>
    </w:lvl>
    <w:lvl w:ilvl="4" w:tplc="FF783E44" w:tentative="1">
      <w:start w:val="1"/>
      <w:numFmt w:val="bullet"/>
      <w:lvlText w:val="•"/>
      <w:lvlJc w:val="left"/>
      <w:pPr>
        <w:tabs>
          <w:tab w:val="num" w:pos="3600"/>
        </w:tabs>
        <w:ind w:left="3600" w:hanging="360"/>
      </w:pPr>
      <w:rPr>
        <w:rFonts w:ascii="Arial" w:hAnsi="Arial" w:hint="default"/>
      </w:rPr>
    </w:lvl>
    <w:lvl w:ilvl="5" w:tplc="4246EC1A" w:tentative="1">
      <w:start w:val="1"/>
      <w:numFmt w:val="bullet"/>
      <w:lvlText w:val="•"/>
      <w:lvlJc w:val="left"/>
      <w:pPr>
        <w:tabs>
          <w:tab w:val="num" w:pos="4320"/>
        </w:tabs>
        <w:ind w:left="4320" w:hanging="360"/>
      </w:pPr>
      <w:rPr>
        <w:rFonts w:ascii="Arial" w:hAnsi="Arial" w:hint="default"/>
      </w:rPr>
    </w:lvl>
    <w:lvl w:ilvl="6" w:tplc="62E67630" w:tentative="1">
      <w:start w:val="1"/>
      <w:numFmt w:val="bullet"/>
      <w:lvlText w:val="•"/>
      <w:lvlJc w:val="left"/>
      <w:pPr>
        <w:tabs>
          <w:tab w:val="num" w:pos="5040"/>
        </w:tabs>
        <w:ind w:left="5040" w:hanging="360"/>
      </w:pPr>
      <w:rPr>
        <w:rFonts w:ascii="Arial" w:hAnsi="Arial" w:hint="default"/>
      </w:rPr>
    </w:lvl>
    <w:lvl w:ilvl="7" w:tplc="7E26D8F6" w:tentative="1">
      <w:start w:val="1"/>
      <w:numFmt w:val="bullet"/>
      <w:lvlText w:val="•"/>
      <w:lvlJc w:val="left"/>
      <w:pPr>
        <w:tabs>
          <w:tab w:val="num" w:pos="5760"/>
        </w:tabs>
        <w:ind w:left="5760" w:hanging="360"/>
      </w:pPr>
      <w:rPr>
        <w:rFonts w:ascii="Arial" w:hAnsi="Arial" w:hint="default"/>
      </w:rPr>
    </w:lvl>
    <w:lvl w:ilvl="8" w:tplc="D4E6FE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7"/>
  </w:num>
  <w:num w:numId="7">
    <w:abstractNumId w:val="16"/>
  </w:num>
  <w:num w:numId="8">
    <w:abstractNumId w:val="15"/>
  </w:num>
  <w:num w:numId="9">
    <w:abstractNumId w:val="3"/>
  </w:num>
  <w:num w:numId="10">
    <w:abstractNumId w:val="11"/>
  </w:num>
  <w:num w:numId="11">
    <w:abstractNumId w:val="14"/>
  </w:num>
  <w:num w:numId="12">
    <w:abstractNumId w:val="13"/>
  </w:num>
  <w:num w:numId="13">
    <w:abstractNumId w:val="18"/>
  </w:num>
  <w:num w:numId="14">
    <w:abstractNumId w:val="7"/>
  </w:num>
  <w:num w:numId="15">
    <w:abstractNumId w:val="5"/>
  </w:num>
  <w:num w:numId="16">
    <w:abstractNumId w:val="6"/>
  </w:num>
  <w:num w:numId="17">
    <w:abstractNumId w:val="12"/>
  </w:num>
  <w:num w:numId="18">
    <w:abstractNumId w:val="10"/>
  </w:num>
  <w:num w:numId="1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5"/>
  <w:removePersonalInformation/>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5738"/>
    <w:rsid w:val="00006009"/>
    <w:rsid w:val="0000632A"/>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DF8"/>
    <w:rsid w:val="0001729B"/>
    <w:rsid w:val="00017309"/>
    <w:rsid w:val="00020331"/>
    <w:rsid w:val="000205C1"/>
    <w:rsid w:val="000208B8"/>
    <w:rsid w:val="00020D61"/>
    <w:rsid w:val="0002130A"/>
    <w:rsid w:val="0002165C"/>
    <w:rsid w:val="00021802"/>
    <w:rsid w:val="00021C67"/>
    <w:rsid w:val="00021DEC"/>
    <w:rsid w:val="000222F7"/>
    <w:rsid w:val="000228C4"/>
    <w:rsid w:val="00022EDB"/>
    <w:rsid w:val="000231BE"/>
    <w:rsid w:val="00023545"/>
    <w:rsid w:val="00023564"/>
    <w:rsid w:val="00023C29"/>
    <w:rsid w:val="00024DFA"/>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4FE"/>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591"/>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3785"/>
    <w:rsid w:val="00074375"/>
    <w:rsid w:val="000743A0"/>
    <w:rsid w:val="00074BF5"/>
    <w:rsid w:val="00075270"/>
    <w:rsid w:val="000752CD"/>
    <w:rsid w:val="00075680"/>
    <w:rsid w:val="0007590A"/>
    <w:rsid w:val="00075999"/>
    <w:rsid w:val="00077565"/>
    <w:rsid w:val="00077579"/>
    <w:rsid w:val="000779CD"/>
    <w:rsid w:val="0008007D"/>
    <w:rsid w:val="000805B2"/>
    <w:rsid w:val="00080786"/>
    <w:rsid w:val="00080D68"/>
    <w:rsid w:val="00080D74"/>
    <w:rsid w:val="00082152"/>
    <w:rsid w:val="000825BC"/>
    <w:rsid w:val="000826FF"/>
    <w:rsid w:val="00082A49"/>
    <w:rsid w:val="00083322"/>
    <w:rsid w:val="00083788"/>
    <w:rsid w:val="00083EBD"/>
    <w:rsid w:val="00084255"/>
    <w:rsid w:val="00085201"/>
    <w:rsid w:val="00085239"/>
    <w:rsid w:val="0008528E"/>
    <w:rsid w:val="0008579B"/>
    <w:rsid w:val="000862BA"/>
    <w:rsid w:val="00086A02"/>
    <w:rsid w:val="00086B50"/>
    <w:rsid w:val="00086C4D"/>
    <w:rsid w:val="00086CF2"/>
    <w:rsid w:val="0008731C"/>
    <w:rsid w:val="0008760B"/>
    <w:rsid w:val="00087881"/>
    <w:rsid w:val="00087BAB"/>
    <w:rsid w:val="00087D33"/>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4DF"/>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0FA"/>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038"/>
    <w:rsid w:val="000B53AF"/>
    <w:rsid w:val="000B546F"/>
    <w:rsid w:val="000B569D"/>
    <w:rsid w:val="000B60B9"/>
    <w:rsid w:val="000B65BE"/>
    <w:rsid w:val="000B6BDF"/>
    <w:rsid w:val="000B71B6"/>
    <w:rsid w:val="000B7387"/>
    <w:rsid w:val="000B76BB"/>
    <w:rsid w:val="000B7D5E"/>
    <w:rsid w:val="000C130C"/>
    <w:rsid w:val="000C133A"/>
    <w:rsid w:val="000C143C"/>
    <w:rsid w:val="000C1DBD"/>
    <w:rsid w:val="000C1F69"/>
    <w:rsid w:val="000C2DE1"/>
    <w:rsid w:val="000C393F"/>
    <w:rsid w:val="000C3987"/>
    <w:rsid w:val="000C3EB8"/>
    <w:rsid w:val="000C3F16"/>
    <w:rsid w:val="000C44B7"/>
    <w:rsid w:val="000C4C76"/>
    <w:rsid w:val="000C4F8E"/>
    <w:rsid w:val="000C550B"/>
    <w:rsid w:val="000C5759"/>
    <w:rsid w:val="000C5E7D"/>
    <w:rsid w:val="000C65AE"/>
    <w:rsid w:val="000C673C"/>
    <w:rsid w:val="000C69F8"/>
    <w:rsid w:val="000C6C96"/>
    <w:rsid w:val="000C71D9"/>
    <w:rsid w:val="000C7315"/>
    <w:rsid w:val="000C7C3E"/>
    <w:rsid w:val="000D037E"/>
    <w:rsid w:val="000D063F"/>
    <w:rsid w:val="000D07A5"/>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5840"/>
    <w:rsid w:val="000F61C4"/>
    <w:rsid w:val="000F628F"/>
    <w:rsid w:val="000F64E2"/>
    <w:rsid w:val="000F6646"/>
    <w:rsid w:val="000F6881"/>
    <w:rsid w:val="000F6C32"/>
    <w:rsid w:val="000F77C9"/>
    <w:rsid w:val="00100097"/>
    <w:rsid w:val="001000E9"/>
    <w:rsid w:val="00100169"/>
    <w:rsid w:val="0010067A"/>
    <w:rsid w:val="00100880"/>
    <w:rsid w:val="00100AD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463"/>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5B5"/>
    <w:rsid w:val="00107600"/>
    <w:rsid w:val="00110FBF"/>
    <w:rsid w:val="001112E9"/>
    <w:rsid w:val="00111481"/>
    <w:rsid w:val="0011156C"/>
    <w:rsid w:val="001115C0"/>
    <w:rsid w:val="001115F4"/>
    <w:rsid w:val="001118AA"/>
    <w:rsid w:val="00111AD9"/>
    <w:rsid w:val="00111D19"/>
    <w:rsid w:val="00111D2C"/>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45F"/>
    <w:rsid w:val="001235C4"/>
    <w:rsid w:val="00123975"/>
    <w:rsid w:val="00123DED"/>
    <w:rsid w:val="001240E5"/>
    <w:rsid w:val="00124150"/>
    <w:rsid w:val="001241B0"/>
    <w:rsid w:val="0012467D"/>
    <w:rsid w:val="001246EC"/>
    <w:rsid w:val="001249BA"/>
    <w:rsid w:val="001249D7"/>
    <w:rsid w:val="00124B2A"/>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16"/>
    <w:rsid w:val="00132E7E"/>
    <w:rsid w:val="0013334C"/>
    <w:rsid w:val="0013344F"/>
    <w:rsid w:val="0013359C"/>
    <w:rsid w:val="00133CA0"/>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691"/>
    <w:rsid w:val="0014371C"/>
    <w:rsid w:val="00143932"/>
    <w:rsid w:val="00143E78"/>
    <w:rsid w:val="00143FFE"/>
    <w:rsid w:val="001440DB"/>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66F"/>
    <w:rsid w:val="001618A3"/>
    <w:rsid w:val="0016207A"/>
    <w:rsid w:val="00162262"/>
    <w:rsid w:val="00162BD5"/>
    <w:rsid w:val="00162CF1"/>
    <w:rsid w:val="00162F82"/>
    <w:rsid w:val="001630E4"/>
    <w:rsid w:val="00163670"/>
    <w:rsid w:val="001639BC"/>
    <w:rsid w:val="001639E6"/>
    <w:rsid w:val="00163AFC"/>
    <w:rsid w:val="00164646"/>
    <w:rsid w:val="001647FA"/>
    <w:rsid w:val="001649D4"/>
    <w:rsid w:val="00164C22"/>
    <w:rsid w:val="00165137"/>
    <w:rsid w:val="001662E4"/>
    <w:rsid w:val="0016634F"/>
    <w:rsid w:val="001669F9"/>
    <w:rsid w:val="0016700E"/>
    <w:rsid w:val="0016711A"/>
    <w:rsid w:val="0016764C"/>
    <w:rsid w:val="00167709"/>
    <w:rsid w:val="00167713"/>
    <w:rsid w:val="00170397"/>
    <w:rsid w:val="001706E4"/>
    <w:rsid w:val="001708D0"/>
    <w:rsid w:val="00170A5A"/>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64F"/>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79F"/>
    <w:rsid w:val="00182E75"/>
    <w:rsid w:val="00183541"/>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46A1"/>
    <w:rsid w:val="001B5332"/>
    <w:rsid w:val="001B53B3"/>
    <w:rsid w:val="001B54E9"/>
    <w:rsid w:val="001B5F4F"/>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42E"/>
    <w:rsid w:val="001C4F5F"/>
    <w:rsid w:val="001C518A"/>
    <w:rsid w:val="001C5594"/>
    <w:rsid w:val="001C589B"/>
    <w:rsid w:val="001C58A6"/>
    <w:rsid w:val="001C5F88"/>
    <w:rsid w:val="001C619C"/>
    <w:rsid w:val="001C6AA5"/>
    <w:rsid w:val="001C7185"/>
    <w:rsid w:val="001C7AB6"/>
    <w:rsid w:val="001C7F47"/>
    <w:rsid w:val="001D006C"/>
    <w:rsid w:val="001D0578"/>
    <w:rsid w:val="001D0593"/>
    <w:rsid w:val="001D1258"/>
    <w:rsid w:val="001D13B0"/>
    <w:rsid w:val="001D15D4"/>
    <w:rsid w:val="001D19F8"/>
    <w:rsid w:val="001D1CFF"/>
    <w:rsid w:val="001D2080"/>
    <w:rsid w:val="001D2B3C"/>
    <w:rsid w:val="001D2BB2"/>
    <w:rsid w:val="001D2E6C"/>
    <w:rsid w:val="001D2ECD"/>
    <w:rsid w:val="001D329E"/>
    <w:rsid w:val="001D34EC"/>
    <w:rsid w:val="001D3C68"/>
    <w:rsid w:val="001D3CD5"/>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679"/>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5A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81A"/>
    <w:rsid w:val="001F697C"/>
    <w:rsid w:val="001F6E45"/>
    <w:rsid w:val="001F7317"/>
    <w:rsid w:val="001F798D"/>
    <w:rsid w:val="001F7DD6"/>
    <w:rsid w:val="001F7FCF"/>
    <w:rsid w:val="0020001D"/>
    <w:rsid w:val="002000F2"/>
    <w:rsid w:val="002000FC"/>
    <w:rsid w:val="0020020C"/>
    <w:rsid w:val="00200A92"/>
    <w:rsid w:val="00200BF9"/>
    <w:rsid w:val="00200CA3"/>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4E0"/>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17F"/>
    <w:rsid w:val="00235581"/>
    <w:rsid w:val="00235698"/>
    <w:rsid w:val="00235724"/>
    <w:rsid w:val="0023598D"/>
    <w:rsid w:val="00236001"/>
    <w:rsid w:val="0023645E"/>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4969"/>
    <w:rsid w:val="00244CD2"/>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2F3F"/>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A94"/>
    <w:rsid w:val="0026716C"/>
    <w:rsid w:val="00267825"/>
    <w:rsid w:val="00267CFE"/>
    <w:rsid w:val="00267EF5"/>
    <w:rsid w:val="00267F60"/>
    <w:rsid w:val="00270621"/>
    <w:rsid w:val="00270969"/>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11"/>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0F9"/>
    <w:rsid w:val="00284E7F"/>
    <w:rsid w:val="0028527A"/>
    <w:rsid w:val="00285520"/>
    <w:rsid w:val="00285894"/>
    <w:rsid w:val="00285E28"/>
    <w:rsid w:val="00286487"/>
    <w:rsid w:val="00286631"/>
    <w:rsid w:val="00286AB7"/>
    <w:rsid w:val="00286B14"/>
    <w:rsid w:val="00286F76"/>
    <w:rsid w:val="00287376"/>
    <w:rsid w:val="002877DE"/>
    <w:rsid w:val="00287C28"/>
    <w:rsid w:val="00290254"/>
    <w:rsid w:val="0029178F"/>
    <w:rsid w:val="00291B01"/>
    <w:rsid w:val="00292B70"/>
    <w:rsid w:val="00292CBD"/>
    <w:rsid w:val="00293504"/>
    <w:rsid w:val="00293559"/>
    <w:rsid w:val="002943A4"/>
    <w:rsid w:val="00294456"/>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25E"/>
    <w:rsid w:val="002B2C92"/>
    <w:rsid w:val="002B2F85"/>
    <w:rsid w:val="002B3081"/>
    <w:rsid w:val="002B318B"/>
    <w:rsid w:val="002B31B6"/>
    <w:rsid w:val="002B32BC"/>
    <w:rsid w:val="002B340B"/>
    <w:rsid w:val="002B34AE"/>
    <w:rsid w:val="002B3578"/>
    <w:rsid w:val="002B3D90"/>
    <w:rsid w:val="002B4774"/>
    <w:rsid w:val="002B4982"/>
    <w:rsid w:val="002B4C39"/>
    <w:rsid w:val="002B5370"/>
    <w:rsid w:val="002B5976"/>
    <w:rsid w:val="002B6397"/>
    <w:rsid w:val="002B64FE"/>
    <w:rsid w:val="002B651D"/>
    <w:rsid w:val="002B6890"/>
    <w:rsid w:val="002B694E"/>
    <w:rsid w:val="002B71EC"/>
    <w:rsid w:val="002B76FF"/>
    <w:rsid w:val="002C020D"/>
    <w:rsid w:val="002C04C2"/>
    <w:rsid w:val="002C0818"/>
    <w:rsid w:val="002C0A32"/>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BD"/>
    <w:rsid w:val="002C518B"/>
    <w:rsid w:val="002C5533"/>
    <w:rsid w:val="002C5620"/>
    <w:rsid w:val="002C5A6B"/>
    <w:rsid w:val="002C5DAF"/>
    <w:rsid w:val="002C61E0"/>
    <w:rsid w:val="002C782F"/>
    <w:rsid w:val="002C7B03"/>
    <w:rsid w:val="002C7B0D"/>
    <w:rsid w:val="002C7D95"/>
    <w:rsid w:val="002C7E99"/>
    <w:rsid w:val="002D001E"/>
    <w:rsid w:val="002D0298"/>
    <w:rsid w:val="002D04DC"/>
    <w:rsid w:val="002D0657"/>
    <w:rsid w:val="002D066F"/>
    <w:rsid w:val="002D0987"/>
    <w:rsid w:val="002D09B3"/>
    <w:rsid w:val="002D1371"/>
    <w:rsid w:val="002D13B7"/>
    <w:rsid w:val="002D13DA"/>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45E"/>
    <w:rsid w:val="002D65C9"/>
    <w:rsid w:val="002D68C3"/>
    <w:rsid w:val="002D6C69"/>
    <w:rsid w:val="002D7255"/>
    <w:rsid w:val="002D772F"/>
    <w:rsid w:val="002E018E"/>
    <w:rsid w:val="002E04F0"/>
    <w:rsid w:val="002E0A48"/>
    <w:rsid w:val="002E0E94"/>
    <w:rsid w:val="002E108B"/>
    <w:rsid w:val="002E16BC"/>
    <w:rsid w:val="002E1941"/>
    <w:rsid w:val="002E21D5"/>
    <w:rsid w:val="002E251B"/>
    <w:rsid w:val="002E2923"/>
    <w:rsid w:val="002E2A53"/>
    <w:rsid w:val="002E2A76"/>
    <w:rsid w:val="002E306D"/>
    <w:rsid w:val="002E3624"/>
    <w:rsid w:val="002E3653"/>
    <w:rsid w:val="002E36AE"/>
    <w:rsid w:val="002E38B7"/>
    <w:rsid w:val="002E447A"/>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85F"/>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2893"/>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2A"/>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36E"/>
    <w:rsid w:val="00366EB2"/>
    <w:rsid w:val="00366F66"/>
    <w:rsid w:val="00367080"/>
    <w:rsid w:val="00367D2F"/>
    <w:rsid w:val="003700A7"/>
    <w:rsid w:val="00370285"/>
    <w:rsid w:val="003704EE"/>
    <w:rsid w:val="003705F6"/>
    <w:rsid w:val="00370649"/>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3C5"/>
    <w:rsid w:val="00375FFC"/>
    <w:rsid w:val="003764FA"/>
    <w:rsid w:val="00376E52"/>
    <w:rsid w:val="0037709A"/>
    <w:rsid w:val="00377146"/>
    <w:rsid w:val="00377397"/>
    <w:rsid w:val="003773F2"/>
    <w:rsid w:val="003774FD"/>
    <w:rsid w:val="003775BD"/>
    <w:rsid w:val="0038084F"/>
    <w:rsid w:val="00380892"/>
    <w:rsid w:val="00381655"/>
    <w:rsid w:val="00381685"/>
    <w:rsid w:val="00381F3A"/>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914"/>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317"/>
    <w:rsid w:val="00397424"/>
    <w:rsid w:val="003977D9"/>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0F13"/>
    <w:rsid w:val="003B1046"/>
    <w:rsid w:val="003B1140"/>
    <w:rsid w:val="003B14B8"/>
    <w:rsid w:val="003B1575"/>
    <w:rsid w:val="003B188F"/>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8"/>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F02"/>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8DE"/>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E7EEB"/>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77A"/>
    <w:rsid w:val="003F6853"/>
    <w:rsid w:val="003F6930"/>
    <w:rsid w:val="003F6ACE"/>
    <w:rsid w:val="003F6BAC"/>
    <w:rsid w:val="003F6C7B"/>
    <w:rsid w:val="003F6F1A"/>
    <w:rsid w:val="003F73A0"/>
    <w:rsid w:val="003F75DD"/>
    <w:rsid w:val="003F7CDE"/>
    <w:rsid w:val="003F7DFF"/>
    <w:rsid w:val="00400032"/>
    <w:rsid w:val="0040015E"/>
    <w:rsid w:val="00400427"/>
    <w:rsid w:val="004010CF"/>
    <w:rsid w:val="004012FA"/>
    <w:rsid w:val="004017C6"/>
    <w:rsid w:val="00401907"/>
    <w:rsid w:val="004021C9"/>
    <w:rsid w:val="004024AB"/>
    <w:rsid w:val="00402F2C"/>
    <w:rsid w:val="0040303D"/>
    <w:rsid w:val="0040379F"/>
    <w:rsid w:val="00403805"/>
    <w:rsid w:val="00403824"/>
    <w:rsid w:val="00403F25"/>
    <w:rsid w:val="0040495B"/>
    <w:rsid w:val="00404AE9"/>
    <w:rsid w:val="0040516E"/>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C83"/>
    <w:rsid w:val="00426DFA"/>
    <w:rsid w:val="004270D4"/>
    <w:rsid w:val="004276E3"/>
    <w:rsid w:val="004279ED"/>
    <w:rsid w:val="00427AF4"/>
    <w:rsid w:val="00427E47"/>
    <w:rsid w:val="00427E67"/>
    <w:rsid w:val="00430178"/>
    <w:rsid w:val="00430495"/>
    <w:rsid w:val="00430680"/>
    <w:rsid w:val="00430773"/>
    <w:rsid w:val="00430A72"/>
    <w:rsid w:val="004314E7"/>
    <w:rsid w:val="0043189C"/>
    <w:rsid w:val="00431923"/>
    <w:rsid w:val="0043193A"/>
    <w:rsid w:val="00431CB1"/>
    <w:rsid w:val="00431DB5"/>
    <w:rsid w:val="0043270B"/>
    <w:rsid w:val="00432780"/>
    <w:rsid w:val="00432DB9"/>
    <w:rsid w:val="00432E64"/>
    <w:rsid w:val="00432F8F"/>
    <w:rsid w:val="00432F9E"/>
    <w:rsid w:val="004330DD"/>
    <w:rsid w:val="00433106"/>
    <w:rsid w:val="004339E9"/>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38"/>
    <w:rsid w:val="00435CCF"/>
    <w:rsid w:val="00436A3B"/>
    <w:rsid w:val="00436F81"/>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2EC"/>
    <w:rsid w:val="0044540F"/>
    <w:rsid w:val="00445494"/>
    <w:rsid w:val="004454B3"/>
    <w:rsid w:val="00445513"/>
    <w:rsid w:val="00445907"/>
    <w:rsid w:val="00445CFF"/>
    <w:rsid w:val="004462AF"/>
    <w:rsid w:val="004462E8"/>
    <w:rsid w:val="00446624"/>
    <w:rsid w:val="0044662A"/>
    <w:rsid w:val="0044666E"/>
    <w:rsid w:val="00447291"/>
    <w:rsid w:val="00447486"/>
    <w:rsid w:val="004476AC"/>
    <w:rsid w:val="00450778"/>
    <w:rsid w:val="00450B28"/>
    <w:rsid w:val="00450D3B"/>
    <w:rsid w:val="004518D5"/>
    <w:rsid w:val="004519BF"/>
    <w:rsid w:val="00451A16"/>
    <w:rsid w:val="00451B06"/>
    <w:rsid w:val="00451BEB"/>
    <w:rsid w:val="004521D3"/>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66"/>
    <w:rsid w:val="004755D5"/>
    <w:rsid w:val="0047574D"/>
    <w:rsid w:val="00475A1B"/>
    <w:rsid w:val="00475D3E"/>
    <w:rsid w:val="00475E50"/>
    <w:rsid w:val="00475F90"/>
    <w:rsid w:val="00476D8B"/>
    <w:rsid w:val="00476EAE"/>
    <w:rsid w:val="00476FC4"/>
    <w:rsid w:val="004774C5"/>
    <w:rsid w:val="004775ED"/>
    <w:rsid w:val="004777C7"/>
    <w:rsid w:val="004778A5"/>
    <w:rsid w:val="00477EFD"/>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814"/>
    <w:rsid w:val="004A0E00"/>
    <w:rsid w:val="004A133A"/>
    <w:rsid w:val="004A15F7"/>
    <w:rsid w:val="004A1600"/>
    <w:rsid w:val="004A1B20"/>
    <w:rsid w:val="004A1D1E"/>
    <w:rsid w:val="004A201F"/>
    <w:rsid w:val="004A23B8"/>
    <w:rsid w:val="004A23C0"/>
    <w:rsid w:val="004A28D4"/>
    <w:rsid w:val="004A2908"/>
    <w:rsid w:val="004A2B3D"/>
    <w:rsid w:val="004A2B97"/>
    <w:rsid w:val="004A2BE1"/>
    <w:rsid w:val="004A2BEA"/>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3E5C"/>
    <w:rsid w:val="004B4433"/>
    <w:rsid w:val="004B45A2"/>
    <w:rsid w:val="004B4A0F"/>
    <w:rsid w:val="004B4AA2"/>
    <w:rsid w:val="004B4C67"/>
    <w:rsid w:val="004B50E0"/>
    <w:rsid w:val="004B55EC"/>
    <w:rsid w:val="004B5E0E"/>
    <w:rsid w:val="004B5E6E"/>
    <w:rsid w:val="004B5F75"/>
    <w:rsid w:val="004B6301"/>
    <w:rsid w:val="004B6937"/>
    <w:rsid w:val="004B6FFB"/>
    <w:rsid w:val="004B795F"/>
    <w:rsid w:val="004B7BA5"/>
    <w:rsid w:val="004C0346"/>
    <w:rsid w:val="004C03CC"/>
    <w:rsid w:val="004C0B5B"/>
    <w:rsid w:val="004C0F99"/>
    <w:rsid w:val="004C101B"/>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60E"/>
    <w:rsid w:val="004C5C61"/>
    <w:rsid w:val="004C5EF0"/>
    <w:rsid w:val="004C63D6"/>
    <w:rsid w:val="004C660B"/>
    <w:rsid w:val="004C6627"/>
    <w:rsid w:val="004C6834"/>
    <w:rsid w:val="004C6915"/>
    <w:rsid w:val="004C6D25"/>
    <w:rsid w:val="004C730E"/>
    <w:rsid w:val="004C7739"/>
    <w:rsid w:val="004C7BDF"/>
    <w:rsid w:val="004C7CFA"/>
    <w:rsid w:val="004D0200"/>
    <w:rsid w:val="004D09E0"/>
    <w:rsid w:val="004D0E42"/>
    <w:rsid w:val="004D171F"/>
    <w:rsid w:val="004D1916"/>
    <w:rsid w:val="004D1A33"/>
    <w:rsid w:val="004D1D64"/>
    <w:rsid w:val="004D2474"/>
    <w:rsid w:val="004D24F2"/>
    <w:rsid w:val="004D2577"/>
    <w:rsid w:val="004D27C4"/>
    <w:rsid w:val="004D29C5"/>
    <w:rsid w:val="004D2E1A"/>
    <w:rsid w:val="004D2E57"/>
    <w:rsid w:val="004D3251"/>
    <w:rsid w:val="004D44B1"/>
    <w:rsid w:val="004D44B6"/>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0F"/>
    <w:rsid w:val="004E7B7F"/>
    <w:rsid w:val="004E7E45"/>
    <w:rsid w:val="004F003D"/>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C7D"/>
    <w:rsid w:val="0053012B"/>
    <w:rsid w:val="0053058D"/>
    <w:rsid w:val="005308B8"/>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5FF6"/>
    <w:rsid w:val="0053637E"/>
    <w:rsid w:val="00536AEE"/>
    <w:rsid w:val="00537BE9"/>
    <w:rsid w:val="00537E22"/>
    <w:rsid w:val="00540147"/>
    <w:rsid w:val="005405D3"/>
    <w:rsid w:val="00540889"/>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123"/>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6B"/>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77E"/>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396"/>
    <w:rsid w:val="00593F19"/>
    <w:rsid w:val="00594131"/>
    <w:rsid w:val="005943C6"/>
    <w:rsid w:val="0059441D"/>
    <w:rsid w:val="005954F2"/>
    <w:rsid w:val="00595777"/>
    <w:rsid w:val="00595BC4"/>
    <w:rsid w:val="00595D48"/>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3DE"/>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4B16"/>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9A1"/>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02C"/>
    <w:rsid w:val="00607039"/>
    <w:rsid w:val="006074B1"/>
    <w:rsid w:val="00607523"/>
    <w:rsid w:val="006079D8"/>
    <w:rsid w:val="00607ADE"/>
    <w:rsid w:val="00607E68"/>
    <w:rsid w:val="006101AC"/>
    <w:rsid w:val="006102C6"/>
    <w:rsid w:val="006103F0"/>
    <w:rsid w:val="00611034"/>
    <w:rsid w:val="006113A9"/>
    <w:rsid w:val="0061222F"/>
    <w:rsid w:val="006126E9"/>
    <w:rsid w:val="006128B4"/>
    <w:rsid w:val="00612C49"/>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6E90"/>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9CF"/>
    <w:rsid w:val="00636A76"/>
    <w:rsid w:val="006372C0"/>
    <w:rsid w:val="006373C7"/>
    <w:rsid w:val="006374F0"/>
    <w:rsid w:val="006376E2"/>
    <w:rsid w:val="00637C24"/>
    <w:rsid w:val="00637E00"/>
    <w:rsid w:val="006401C6"/>
    <w:rsid w:val="00640207"/>
    <w:rsid w:val="00640222"/>
    <w:rsid w:val="00640529"/>
    <w:rsid w:val="006409F3"/>
    <w:rsid w:val="00641061"/>
    <w:rsid w:val="0064176B"/>
    <w:rsid w:val="006419E1"/>
    <w:rsid w:val="006419ED"/>
    <w:rsid w:val="00642D10"/>
    <w:rsid w:val="00643769"/>
    <w:rsid w:val="006437A9"/>
    <w:rsid w:val="00643973"/>
    <w:rsid w:val="00644200"/>
    <w:rsid w:val="0064428B"/>
    <w:rsid w:val="00644511"/>
    <w:rsid w:val="0064486C"/>
    <w:rsid w:val="00644E60"/>
    <w:rsid w:val="00645330"/>
    <w:rsid w:val="0064552C"/>
    <w:rsid w:val="006457B7"/>
    <w:rsid w:val="00646556"/>
    <w:rsid w:val="006473FF"/>
    <w:rsid w:val="00647CB3"/>
    <w:rsid w:val="00647D60"/>
    <w:rsid w:val="00650150"/>
    <w:rsid w:val="006506D5"/>
    <w:rsid w:val="00650854"/>
    <w:rsid w:val="00650CF1"/>
    <w:rsid w:val="00650D1E"/>
    <w:rsid w:val="00650EB8"/>
    <w:rsid w:val="00650F7C"/>
    <w:rsid w:val="00650FBE"/>
    <w:rsid w:val="006513D5"/>
    <w:rsid w:val="006518B1"/>
    <w:rsid w:val="00651AD0"/>
    <w:rsid w:val="00651AD3"/>
    <w:rsid w:val="00651FA0"/>
    <w:rsid w:val="00652A08"/>
    <w:rsid w:val="00652BB4"/>
    <w:rsid w:val="00653273"/>
    <w:rsid w:val="00653365"/>
    <w:rsid w:val="00653A48"/>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564"/>
    <w:rsid w:val="0066462A"/>
    <w:rsid w:val="006646F4"/>
    <w:rsid w:val="00665229"/>
    <w:rsid w:val="00665316"/>
    <w:rsid w:val="006654E8"/>
    <w:rsid w:val="0066551A"/>
    <w:rsid w:val="0066568F"/>
    <w:rsid w:val="0066586E"/>
    <w:rsid w:val="00665CCE"/>
    <w:rsid w:val="006672FC"/>
    <w:rsid w:val="00667A27"/>
    <w:rsid w:val="006704BF"/>
    <w:rsid w:val="006704CC"/>
    <w:rsid w:val="00670AD6"/>
    <w:rsid w:val="00670ECD"/>
    <w:rsid w:val="00671C8F"/>
    <w:rsid w:val="00672575"/>
    <w:rsid w:val="00672966"/>
    <w:rsid w:val="006729A2"/>
    <w:rsid w:val="006729D5"/>
    <w:rsid w:val="00672A5E"/>
    <w:rsid w:val="00672B94"/>
    <w:rsid w:val="00672E1A"/>
    <w:rsid w:val="00672F44"/>
    <w:rsid w:val="0067330E"/>
    <w:rsid w:val="006735BC"/>
    <w:rsid w:val="006737DD"/>
    <w:rsid w:val="00673BDE"/>
    <w:rsid w:val="00673DFA"/>
    <w:rsid w:val="00673EB7"/>
    <w:rsid w:val="00673F04"/>
    <w:rsid w:val="00673FBF"/>
    <w:rsid w:val="00674460"/>
    <w:rsid w:val="006745E3"/>
    <w:rsid w:val="0067517B"/>
    <w:rsid w:val="00675652"/>
    <w:rsid w:val="006757DC"/>
    <w:rsid w:val="006763E2"/>
    <w:rsid w:val="006767B8"/>
    <w:rsid w:val="00677725"/>
    <w:rsid w:val="00677B8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478E"/>
    <w:rsid w:val="00685683"/>
    <w:rsid w:val="00685725"/>
    <w:rsid w:val="00685D3B"/>
    <w:rsid w:val="0068623E"/>
    <w:rsid w:val="00686366"/>
    <w:rsid w:val="0068653A"/>
    <w:rsid w:val="0068673B"/>
    <w:rsid w:val="006868C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834"/>
    <w:rsid w:val="00693CA1"/>
    <w:rsid w:val="006943ED"/>
    <w:rsid w:val="0069447C"/>
    <w:rsid w:val="006949AD"/>
    <w:rsid w:val="00694A09"/>
    <w:rsid w:val="00695D50"/>
    <w:rsid w:val="00695E95"/>
    <w:rsid w:val="00696244"/>
    <w:rsid w:val="006969D6"/>
    <w:rsid w:val="00696C33"/>
    <w:rsid w:val="00696D84"/>
    <w:rsid w:val="0069755C"/>
    <w:rsid w:val="006979DC"/>
    <w:rsid w:val="00697C2C"/>
    <w:rsid w:val="006A01FA"/>
    <w:rsid w:val="006A0573"/>
    <w:rsid w:val="006A05EF"/>
    <w:rsid w:val="006A0942"/>
    <w:rsid w:val="006A18CF"/>
    <w:rsid w:val="006A18DD"/>
    <w:rsid w:val="006A1B7F"/>
    <w:rsid w:val="006A2245"/>
    <w:rsid w:val="006A2347"/>
    <w:rsid w:val="006A24B3"/>
    <w:rsid w:val="006A29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BBC"/>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62F"/>
    <w:rsid w:val="006B7864"/>
    <w:rsid w:val="006B789D"/>
    <w:rsid w:val="006C03B2"/>
    <w:rsid w:val="006C09DD"/>
    <w:rsid w:val="006C0A1A"/>
    <w:rsid w:val="006C18C0"/>
    <w:rsid w:val="006C1B3F"/>
    <w:rsid w:val="006C20C0"/>
    <w:rsid w:val="006C2F89"/>
    <w:rsid w:val="006C3342"/>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D7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5E2"/>
    <w:rsid w:val="006F090B"/>
    <w:rsid w:val="006F0C12"/>
    <w:rsid w:val="006F0EB1"/>
    <w:rsid w:val="006F1008"/>
    <w:rsid w:val="006F1D86"/>
    <w:rsid w:val="006F22CB"/>
    <w:rsid w:val="006F291E"/>
    <w:rsid w:val="006F2E21"/>
    <w:rsid w:val="006F3052"/>
    <w:rsid w:val="006F314D"/>
    <w:rsid w:val="006F3738"/>
    <w:rsid w:val="006F3B01"/>
    <w:rsid w:val="006F3BDF"/>
    <w:rsid w:val="006F3D51"/>
    <w:rsid w:val="006F4072"/>
    <w:rsid w:val="006F407D"/>
    <w:rsid w:val="006F4189"/>
    <w:rsid w:val="006F4862"/>
    <w:rsid w:val="006F4A19"/>
    <w:rsid w:val="006F4D51"/>
    <w:rsid w:val="006F557B"/>
    <w:rsid w:val="006F5B41"/>
    <w:rsid w:val="006F6689"/>
    <w:rsid w:val="006F6740"/>
    <w:rsid w:val="006F6B47"/>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25"/>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038F"/>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C5B"/>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39D"/>
    <w:rsid w:val="007564B4"/>
    <w:rsid w:val="007565E2"/>
    <w:rsid w:val="00756E9D"/>
    <w:rsid w:val="007570A3"/>
    <w:rsid w:val="007572E9"/>
    <w:rsid w:val="00757495"/>
    <w:rsid w:val="00757698"/>
    <w:rsid w:val="00757A61"/>
    <w:rsid w:val="00757CCC"/>
    <w:rsid w:val="00757CD9"/>
    <w:rsid w:val="00757D4D"/>
    <w:rsid w:val="00757E8E"/>
    <w:rsid w:val="00757FE8"/>
    <w:rsid w:val="007600CF"/>
    <w:rsid w:val="007604E2"/>
    <w:rsid w:val="00760756"/>
    <w:rsid w:val="00760892"/>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71F5"/>
    <w:rsid w:val="0076731C"/>
    <w:rsid w:val="00767416"/>
    <w:rsid w:val="0076747C"/>
    <w:rsid w:val="007678B6"/>
    <w:rsid w:val="00770CEE"/>
    <w:rsid w:val="007718CC"/>
    <w:rsid w:val="007721AD"/>
    <w:rsid w:val="0077243E"/>
    <w:rsid w:val="00772C97"/>
    <w:rsid w:val="00772D15"/>
    <w:rsid w:val="00772DC3"/>
    <w:rsid w:val="00773025"/>
    <w:rsid w:val="007733C4"/>
    <w:rsid w:val="007743A1"/>
    <w:rsid w:val="007744EF"/>
    <w:rsid w:val="00774836"/>
    <w:rsid w:val="007750DC"/>
    <w:rsid w:val="00775148"/>
    <w:rsid w:val="00775330"/>
    <w:rsid w:val="00775BAA"/>
    <w:rsid w:val="00775EFD"/>
    <w:rsid w:val="00775F11"/>
    <w:rsid w:val="007762CD"/>
    <w:rsid w:val="007768F2"/>
    <w:rsid w:val="00776E9E"/>
    <w:rsid w:val="00777053"/>
    <w:rsid w:val="00777304"/>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3F0E"/>
    <w:rsid w:val="007842FE"/>
    <w:rsid w:val="00784361"/>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4C"/>
    <w:rsid w:val="007916D2"/>
    <w:rsid w:val="00791ADE"/>
    <w:rsid w:val="00791BEA"/>
    <w:rsid w:val="007926B7"/>
    <w:rsid w:val="00792DB2"/>
    <w:rsid w:val="00792ECC"/>
    <w:rsid w:val="00792F7F"/>
    <w:rsid w:val="00792FCC"/>
    <w:rsid w:val="00793392"/>
    <w:rsid w:val="007939C7"/>
    <w:rsid w:val="00793F70"/>
    <w:rsid w:val="007947FB"/>
    <w:rsid w:val="007953DC"/>
    <w:rsid w:val="0079541B"/>
    <w:rsid w:val="007954AC"/>
    <w:rsid w:val="00795A7D"/>
    <w:rsid w:val="00795AA6"/>
    <w:rsid w:val="00795AE8"/>
    <w:rsid w:val="0079601B"/>
    <w:rsid w:val="007962E1"/>
    <w:rsid w:val="0079663F"/>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3C31"/>
    <w:rsid w:val="007A3E81"/>
    <w:rsid w:val="007A4264"/>
    <w:rsid w:val="007A43F5"/>
    <w:rsid w:val="007A467F"/>
    <w:rsid w:val="007A4A07"/>
    <w:rsid w:val="007A4AF1"/>
    <w:rsid w:val="007A5288"/>
    <w:rsid w:val="007A5F4E"/>
    <w:rsid w:val="007A618D"/>
    <w:rsid w:val="007A6333"/>
    <w:rsid w:val="007A6477"/>
    <w:rsid w:val="007A6538"/>
    <w:rsid w:val="007A6909"/>
    <w:rsid w:val="007A6DE7"/>
    <w:rsid w:val="007A7354"/>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29B"/>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7E"/>
    <w:rsid w:val="007C6AA7"/>
    <w:rsid w:val="007C6D8A"/>
    <w:rsid w:val="007C7215"/>
    <w:rsid w:val="007C7A3E"/>
    <w:rsid w:val="007C7EF3"/>
    <w:rsid w:val="007D020B"/>
    <w:rsid w:val="007D05FC"/>
    <w:rsid w:val="007D0677"/>
    <w:rsid w:val="007D0779"/>
    <w:rsid w:val="007D096E"/>
    <w:rsid w:val="007D098C"/>
    <w:rsid w:val="007D11B6"/>
    <w:rsid w:val="007D149C"/>
    <w:rsid w:val="007D1558"/>
    <w:rsid w:val="007D1B7C"/>
    <w:rsid w:val="007D214A"/>
    <w:rsid w:val="007D2306"/>
    <w:rsid w:val="007D286A"/>
    <w:rsid w:val="007D357E"/>
    <w:rsid w:val="007D3889"/>
    <w:rsid w:val="007D39A2"/>
    <w:rsid w:val="007D39D7"/>
    <w:rsid w:val="007D4422"/>
    <w:rsid w:val="007D47E5"/>
    <w:rsid w:val="007D4FF2"/>
    <w:rsid w:val="007D5070"/>
    <w:rsid w:val="007D512C"/>
    <w:rsid w:val="007D526F"/>
    <w:rsid w:val="007D54C0"/>
    <w:rsid w:val="007D5868"/>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414"/>
    <w:rsid w:val="007E07FD"/>
    <w:rsid w:val="007E0981"/>
    <w:rsid w:val="007E0986"/>
    <w:rsid w:val="007E0C8C"/>
    <w:rsid w:val="007E1479"/>
    <w:rsid w:val="007E152B"/>
    <w:rsid w:val="007E191F"/>
    <w:rsid w:val="007E1A55"/>
    <w:rsid w:val="007E1CB1"/>
    <w:rsid w:val="007E201B"/>
    <w:rsid w:val="007E2146"/>
    <w:rsid w:val="007E2B64"/>
    <w:rsid w:val="007E3E16"/>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44B"/>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AD8"/>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2A"/>
    <w:rsid w:val="00825DD4"/>
    <w:rsid w:val="00826204"/>
    <w:rsid w:val="008263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CC3"/>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C9"/>
    <w:rsid w:val="00854053"/>
    <w:rsid w:val="00854090"/>
    <w:rsid w:val="008540E5"/>
    <w:rsid w:val="0085429C"/>
    <w:rsid w:val="00854983"/>
    <w:rsid w:val="00854B60"/>
    <w:rsid w:val="00854C5E"/>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396"/>
    <w:rsid w:val="00861B41"/>
    <w:rsid w:val="00861D65"/>
    <w:rsid w:val="00861DA1"/>
    <w:rsid w:val="008620C2"/>
    <w:rsid w:val="00862173"/>
    <w:rsid w:val="00862290"/>
    <w:rsid w:val="008626B0"/>
    <w:rsid w:val="00862988"/>
    <w:rsid w:val="00863479"/>
    <w:rsid w:val="00863AA0"/>
    <w:rsid w:val="0086458D"/>
    <w:rsid w:val="0086462D"/>
    <w:rsid w:val="0086472E"/>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3D49"/>
    <w:rsid w:val="00874360"/>
    <w:rsid w:val="00874D5F"/>
    <w:rsid w:val="00874E33"/>
    <w:rsid w:val="00874F9B"/>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87"/>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08DA"/>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69FB"/>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5A4"/>
    <w:rsid w:val="008C0FB9"/>
    <w:rsid w:val="008C2426"/>
    <w:rsid w:val="008C2453"/>
    <w:rsid w:val="008C26B4"/>
    <w:rsid w:val="008C28BA"/>
    <w:rsid w:val="008C3240"/>
    <w:rsid w:val="008C3519"/>
    <w:rsid w:val="008C39F9"/>
    <w:rsid w:val="008C4188"/>
    <w:rsid w:val="008C4B47"/>
    <w:rsid w:val="008C4EC2"/>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64"/>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67C5"/>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1F6"/>
    <w:rsid w:val="009045C7"/>
    <w:rsid w:val="0090480E"/>
    <w:rsid w:val="00904A52"/>
    <w:rsid w:val="00904A62"/>
    <w:rsid w:val="00904B6D"/>
    <w:rsid w:val="00904E1D"/>
    <w:rsid w:val="00905A06"/>
    <w:rsid w:val="00905E2D"/>
    <w:rsid w:val="00906100"/>
    <w:rsid w:val="009067B8"/>
    <w:rsid w:val="00906EED"/>
    <w:rsid w:val="00907071"/>
    <w:rsid w:val="0090715C"/>
    <w:rsid w:val="0090754E"/>
    <w:rsid w:val="009108A7"/>
    <w:rsid w:val="00910ED6"/>
    <w:rsid w:val="00911E1A"/>
    <w:rsid w:val="009123B9"/>
    <w:rsid w:val="009131D7"/>
    <w:rsid w:val="009138EB"/>
    <w:rsid w:val="00913AEE"/>
    <w:rsid w:val="00913D45"/>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27FD0"/>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007"/>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18"/>
    <w:rsid w:val="00942BB8"/>
    <w:rsid w:val="0094335F"/>
    <w:rsid w:val="00943D09"/>
    <w:rsid w:val="00944202"/>
    <w:rsid w:val="00944335"/>
    <w:rsid w:val="00944710"/>
    <w:rsid w:val="00944AF4"/>
    <w:rsid w:val="00944C73"/>
    <w:rsid w:val="00944D54"/>
    <w:rsid w:val="00944EC4"/>
    <w:rsid w:val="0094567F"/>
    <w:rsid w:val="00945D81"/>
    <w:rsid w:val="00945DC9"/>
    <w:rsid w:val="00945E49"/>
    <w:rsid w:val="009462D8"/>
    <w:rsid w:val="00946388"/>
    <w:rsid w:val="009469FE"/>
    <w:rsid w:val="009507C7"/>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9E7"/>
    <w:rsid w:val="00955A2E"/>
    <w:rsid w:val="00955B94"/>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98"/>
    <w:rsid w:val="009612F1"/>
    <w:rsid w:val="009613DF"/>
    <w:rsid w:val="009615CC"/>
    <w:rsid w:val="009616FA"/>
    <w:rsid w:val="00961E6D"/>
    <w:rsid w:val="00961F21"/>
    <w:rsid w:val="009621FF"/>
    <w:rsid w:val="00962647"/>
    <w:rsid w:val="00962874"/>
    <w:rsid w:val="0096292B"/>
    <w:rsid w:val="0096336E"/>
    <w:rsid w:val="0096392B"/>
    <w:rsid w:val="0096397B"/>
    <w:rsid w:val="009639D4"/>
    <w:rsid w:val="009640C7"/>
    <w:rsid w:val="0096450B"/>
    <w:rsid w:val="009649EA"/>
    <w:rsid w:val="00964E3C"/>
    <w:rsid w:val="00964E69"/>
    <w:rsid w:val="0096504D"/>
    <w:rsid w:val="009654F0"/>
    <w:rsid w:val="009659EA"/>
    <w:rsid w:val="0096691D"/>
    <w:rsid w:val="00966EC4"/>
    <w:rsid w:val="0096766C"/>
    <w:rsid w:val="00967851"/>
    <w:rsid w:val="00967B67"/>
    <w:rsid w:val="00967D2D"/>
    <w:rsid w:val="00967D7D"/>
    <w:rsid w:val="00970455"/>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800EB"/>
    <w:rsid w:val="00980403"/>
    <w:rsid w:val="009804CB"/>
    <w:rsid w:val="009809DD"/>
    <w:rsid w:val="00980F14"/>
    <w:rsid w:val="0098172B"/>
    <w:rsid w:val="009817F9"/>
    <w:rsid w:val="0098183B"/>
    <w:rsid w:val="00981DFA"/>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9B5"/>
    <w:rsid w:val="009879F4"/>
    <w:rsid w:val="00990A01"/>
    <w:rsid w:val="00990D3B"/>
    <w:rsid w:val="00990DCC"/>
    <w:rsid w:val="009917F3"/>
    <w:rsid w:val="00991F39"/>
    <w:rsid w:val="009921AE"/>
    <w:rsid w:val="00992624"/>
    <w:rsid w:val="009927C4"/>
    <w:rsid w:val="00992BC6"/>
    <w:rsid w:val="009930C0"/>
    <w:rsid w:val="0099324C"/>
    <w:rsid w:val="00993627"/>
    <w:rsid w:val="00993658"/>
    <w:rsid w:val="0099367D"/>
    <w:rsid w:val="009936F0"/>
    <w:rsid w:val="00993DA5"/>
    <w:rsid w:val="00995360"/>
    <w:rsid w:val="009954AD"/>
    <w:rsid w:val="0099573B"/>
    <w:rsid w:val="00995C0A"/>
    <w:rsid w:val="00995DCD"/>
    <w:rsid w:val="00996546"/>
    <w:rsid w:val="009969A0"/>
    <w:rsid w:val="00996A8B"/>
    <w:rsid w:val="00996B84"/>
    <w:rsid w:val="00996CD1"/>
    <w:rsid w:val="00996CD4"/>
    <w:rsid w:val="0099713E"/>
    <w:rsid w:val="00997157"/>
    <w:rsid w:val="009971EE"/>
    <w:rsid w:val="0099731A"/>
    <w:rsid w:val="0099799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56A6"/>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3221"/>
    <w:rsid w:val="009B346F"/>
    <w:rsid w:val="009B34A3"/>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7E1"/>
    <w:rsid w:val="009C0898"/>
    <w:rsid w:val="009C0BC1"/>
    <w:rsid w:val="009C0DBE"/>
    <w:rsid w:val="009C0E79"/>
    <w:rsid w:val="009C10DF"/>
    <w:rsid w:val="009C1518"/>
    <w:rsid w:val="009C1A35"/>
    <w:rsid w:val="009C1D4B"/>
    <w:rsid w:val="009C1E0C"/>
    <w:rsid w:val="009C2381"/>
    <w:rsid w:val="009C281C"/>
    <w:rsid w:val="009C29E0"/>
    <w:rsid w:val="009C31B7"/>
    <w:rsid w:val="009C3A87"/>
    <w:rsid w:val="009C3D88"/>
    <w:rsid w:val="009C3EEC"/>
    <w:rsid w:val="009C4074"/>
    <w:rsid w:val="009C4EE9"/>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C7FE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DA3"/>
    <w:rsid w:val="009D610C"/>
    <w:rsid w:val="009D62E7"/>
    <w:rsid w:val="009D6B8A"/>
    <w:rsid w:val="009D716A"/>
    <w:rsid w:val="009D75A4"/>
    <w:rsid w:val="009E0FC3"/>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730"/>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59E"/>
    <w:rsid w:val="00A05A1F"/>
    <w:rsid w:val="00A05BA9"/>
    <w:rsid w:val="00A05DFF"/>
    <w:rsid w:val="00A05FF8"/>
    <w:rsid w:val="00A06B82"/>
    <w:rsid w:val="00A06F57"/>
    <w:rsid w:val="00A07443"/>
    <w:rsid w:val="00A07654"/>
    <w:rsid w:val="00A07B16"/>
    <w:rsid w:val="00A07CA2"/>
    <w:rsid w:val="00A07EA6"/>
    <w:rsid w:val="00A07F5D"/>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1E90"/>
    <w:rsid w:val="00A321EE"/>
    <w:rsid w:val="00A32461"/>
    <w:rsid w:val="00A325C2"/>
    <w:rsid w:val="00A325CC"/>
    <w:rsid w:val="00A327E2"/>
    <w:rsid w:val="00A32C37"/>
    <w:rsid w:val="00A33BC8"/>
    <w:rsid w:val="00A33BCF"/>
    <w:rsid w:val="00A33C3D"/>
    <w:rsid w:val="00A33C9E"/>
    <w:rsid w:val="00A34290"/>
    <w:rsid w:val="00A34D39"/>
    <w:rsid w:val="00A34EBC"/>
    <w:rsid w:val="00A35226"/>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00"/>
    <w:rsid w:val="00A5044D"/>
    <w:rsid w:val="00A50AED"/>
    <w:rsid w:val="00A50B00"/>
    <w:rsid w:val="00A511FB"/>
    <w:rsid w:val="00A514EB"/>
    <w:rsid w:val="00A521E0"/>
    <w:rsid w:val="00A52A54"/>
    <w:rsid w:val="00A52D1E"/>
    <w:rsid w:val="00A53552"/>
    <w:rsid w:val="00A53B1E"/>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1D"/>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6C66"/>
    <w:rsid w:val="00A677C1"/>
    <w:rsid w:val="00A67A8E"/>
    <w:rsid w:val="00A67AC6"/>
    <w:rsid w:val="00A70A35"/>
    <w:rsid w:val="00A7141F"/>
    <w:rsid w:val="00A71D6B"/>
    <w:rsid w:val="00A72343"/>
    <w:rsid w:val="00A73873"/>
    <w:rsid w:val="00A744A2"/>
    <w:rsid w:val="00A745D9"/>
    <w:rsid w:val="00A74665"/>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2A9"/>
    <w:rsid w:val="00A84829"/>
    <w:rsid w:val="00A84F0A"/>
    <w:rsid w:val="00A8513A"/>
    <w:rsid w:val="00A8523D"/>
    <w:rsid w:val="00A853DF"/>
    <w:rsid w:val="00A85661"/>
    <w:rsid w:val="00A85E66"/>
    <w:rsid w:val="00A85FFF"/>
    <w:rsid w:val="00A865AF"/>
    <w:rsid w:val="00A86736"/>
    <w:rsid w:val="00A8698A"/>
    <w:rsid w:val="00A86ACD"/>
    <w:rsid w:val="00A86FEF"/>
    <w:rsid w:val="00A8745A"/>
    <w:rsid w:val="00A87482"/>
    <w:rsid w:val="00A87805"/>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9EE"/>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245"/>
    <w:rsid w:val="00AA0A0B"/>
    <w:rsid w:val="00AA158B"/>
    <w:rsid w:val="00AA1D12"/>
    <w:rsid w:val="00AA1DBC"/>
    <w:rsid w:val="00AA1EEC"/>
    <w:rsid w:val="00AA210C"/>
    <w:rsid w:val="00AA27F7"/>
    <w:rsid w:val="00AA2905"/>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5A6F"/>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AF3"/>
    <w:rsid w:val="00AC0825"/>
    <w:rsid w:val="00AC1191"/>
    <w:rsid w:val="00AC1281"/>
    <w:rsid w:val="00AC2D4E"/>
    <w:rsid w:val="00AC2DA4"/>
    <w:rsid w:val="00AC3084"/>
    <w:rsid w:val="00AC3431"/>
    <w:rsid w:val="00AC3657"/>
    <w:rsid w:val="00AC37AD"/>
    <w:rsid w:val="00AC38E9"/>
    <w:rsid w:val="00AC3941"/>
    <w:rsid w:val="00AC4590"/>
    <w:rsid w:val="00AC45D6"/>
    <w:rsid w:val="00AC4676"/>
    <w:rsid w:val="00AC4D53"/>
    <w:rsid w:val="00AC4E2E"/>
    <w:rsid w:val="00AC5A3B"/>
    <w:rsid w:val="00AC61B3"/>
    <w:rsid w:val="00AC63F4"/>
    <w:rsid w:val="00AC6521"/>
    <w:rsid w:val="00AC690A"/>
    <w:rsid w:val="00AC6D0A"/>
    <w:rsid w:val="00AD082E"/>
    <w:rsid w:val="00AD12BD"/>
    <w:rsid w:val="00AD163D"/>
    <w:rsid w:val="00AD1DFE"/>
    <w:rsid w:val="00AD1F06"/>
    <w:rsid w:val="00AD25A2"/>
    <w:rsid w:val="00AD284F"/>
    <w:rsid w:val="00AD28FD"/>
    <w:rsid w:val="00AD2ACB"/>
    <w:rsid w:val="00AD2AF3"/>
    <w:rsid w:val="00AD2B77"/>
    <w:rsid w:val="00AD2BAD"/>
    <w:rsid w:val="00AD2D96"/>
    <w:rsid w:val="00AD3042"/>
    <w:rsid w:val="00AD3047"/>
    <w:rsid w:val="00AD31D9"/>
    <w:rsid w:val="00AD3270"/>
    <w:rsid w:val="00AD336B"/>
    <w:rsid w:val="00AD33C3"/>
    <w:rsid w:val="00AD34A1"/>
    <w:rsid w:val="00AD3BEC"/>
    <w:rsid w:val="00AD3EC6"/>
    <w:rsid w:val="00AD47DD"/>
    <w:rsid w:val="00AD48F9"/>
    <w:rsid w:val="00AD514B"/>
    <w:rsid w:val="00AD58E2"/>
    <w:rsid w:val="00AD6C7F"/>
    <w:rsid w:val="00AD70C9"/>
    <w:rsid w:val="00AD732B"/>
    <w:rsid w:val="00AD7346"/>
    <w:rsid w:val="00AD75A6"/>
    <w:rsid w:val="00AD7927"/>
    <w:rsid w:val="00AE0D23"/>
    <w:rsid w:val="00AE0E9E"/>
    <w:rsid w:val="00AE1418"/>
    <w:rsid w:val="00AE14B7"/>
    <w:rsid w:val="00AE16D9"/>
    <w:rsid w:val="00AE18E9"/>
    <w:rsid w:val="00AE2205"/>
    <w:rsid w:val="00AE232B"/>
    <w:rsid w:val="00AE2BFE"/>
    <w:rsid w:val="00AE3004"/>
    <w:rsid w:val="00AE31B1"/>
    <w:rsid w:val="00AE3CE1"/>
    <w:rsid w:val="00AE4553"/>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3FF2"/>
    <w:rsid w:val="00AF41FC"/>
    <w:rsid w:val="00AF457C"/>
    <w:rsid w:val="00AF4648"/>
    <w:rsid w:val="00AF4BC1"/>
    <w:rsid w:val="00AF5021"/>
    <w:rsid w:val="00AF5363"/>
    <w:rsid w:val="00AF5F78"/>
    <w:rsid w:val="00AF638A"/>
    <w:rsid w:val="00AF63A9"/>
    <w:rsid w:val="00AF6591"/>
    <w:rsid w:val="00AF66F1"/>
    <w:rsid w:val="00AF6AE3"/>
    <w:rsid w:val="00AF6B1B"/>
    <w:rsid w:val="00AF738A"/>
    <w:rsid w:val="00AF782D"/>
    <w:rsid w:val="00AF7F09"/>
    <w:rsid w:val="00B002BA"/>
    <w:rsid w:val="00B00306"/>
    <w:rsid w:val="00B00D62"/>
    <w:rsid w:val="00B010D3"/>
    <w:rsid w:val="00B010DD"/>
    <w:rsid w:val="00B016DF"/>
    <w:rsid w:val="00B01A7A"/>
    <w:rsid w:val="00B01C1F"/>
    <w:rsid w:val="00B01CC2"/>
    <w:rsid w:val="00B01F0D"/>
    <w:rsid w:val="00B02014"/>
    <w:rsid w:val="00B0226B"/>
    <w:rsid w:val="00B0226D"/>
    <w:rsid w:val="00B023FC"/>
    <w:rsid w:val="00B02599"/>
    <w:rsid w:val="00B02A4C"/>
    <w:rsid w:val="00B03101"/>
    <w:rsid w:val="00B039CE"/>
    <w:rsid w:val="00B03D26"/>
    <w:rsid w:val="00B04B6C"/>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68"/>
    <w:rsid w:val="00B1388A"/>
    <w:rsid w:val="00B13930"/>
    <w:rsid w:val="00B13BE5"/>
    <w:rsid w:val="00B13F1F"/>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15A"/>
    <w:rsid w:val="00B2757B"/>
    <w:rsid w:val="00B27BA9"/>
    <w:rsid w:val="00B27D54"/>
    <w:rsid w:val="00B305C0"/>
    <w:rsid w:val="00B30838"/>
    <w:rsid w:val="00B31E5F"/>
    <w:rsid w:val="00B32105"/>
    <w:rsid w:val="00B32607"/>
    <w:rsid w:val="00B326BE"/>
    <w:rsid w:val="00B32821"/>
    <w:rsid w:val="00B32CE3"/>
    <w:rsid w:val="00B33595"/>
    <w:rsid w:val="00B33808"/>
    <w:rsid w:val="00B3396B"/>
    <w:rsid w:val="00B33AF8"/>
    <w:rsid w:val="00B3416B"/>
    <w:rsid w:val="00B34886"/>
    <w:rsid w:val="00B3488B"/>
    <w:rsid w:val="00B3511C"/>
    <w:rsid w:val="00B35284"/>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378"/>
    <w:rsid w:val="00B42599"/>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6D9"/>
    <w:rsid w:val="00B64995"/>
    <w:rsid w:val="00B652B0"/>
    <w:rsid w:val="00B657B5"/>
    <w:rsid w:val="00B65D1C"/>
    <w:rsid w:val="00B664EC"/>
    <w:rsid w:val="00B66758"/>
    <w:rsid w:val="00B66801"/>
    <w:rsid w:val="00B66FF7"/>
    <w:rsid w:val="00B6796C"/>
    <w:rsid w:val="00B67B2B"/>
    <w:rsid w:val="00B67D7F"/>
    <w:rsid w:val="00B70333"/>
    <w:rsid w:val="00B703CE"/>
    <w:rsid w:val="00B70470"/>
    <w:rsid w:val="00B707D8"/>
    <w:rsid w:val="00B70A49"/>
    <w:rsid w:val="00B70EDB"/>
    <w:rsid w:val="00B713B9"/>
    <w:rsid w:val="00B71A24"/>
    <w:rsid w:val="00B71A5D"/>
    <w:rsid w:val="00B71B84"/>
    <w:rsid w:val="00B72184"/>
    <w:rsid w:val="00B7273B"/>
    <w:rsid w:val="00B727B8"/>
    <w:rsid w:val="00B72C7D"/>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B54"/>
    <w:rsid w:val="00B83D8E"/>
    <w:rsid w:val="00B83DF6"/>
    <w:rsid w:val="00B8408E"/>
    <w:rsid w:val="00B84BE8"/>
    <w:rsid w:val="00B85E03"/>
    <w:rsid w:val="00B85F67"/>
    <w:rsid w:val="00B86557"/>
    <w:rsid w:val="00B86734"/>
    <w:rsid w:val="00B8692C"/>
    <w:rsid w:val="00B86AF6"/>
    <w:rsid w:val="00B86BDC"/>
    <w:rsid w:val="00B8706E"/>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0C0"/>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D24"/>
    <w:rsid w:val="00BB3355"/>
    <w:rsid w:val="00BB365A"/>
    <w:rsid w:val="00BB3F4C"/>
    <w:rsid w:val="00BB3F8F"/>
    <w:rsid w:val="00BB424D"/>
    <w:rsid w:val="00BB4A42"/>
    <w:rsid w:val="00BB5321"/>
    <w:rsid w:val="00BB56F2"/>
    <w:rsid w:val="00BB56F3"/>
    <w:rsid w:val="00BB5920"/>
    <w:rsid w:val="00BB6037"/>
    <w:rsid w:val="00BB61DC"/>
    <w:rsid w:val="00BB6431"/>
    <w:rsid w:val="00BB6472"/>
    <w:rsid w:val="00BB6C81"/>
    <w:rsid w:val="00BB71EC"/>
    <w:rsid w:val="00BB723D"/>
    <w:rsid w:val="00BB724B"/>
    <w:rsid w:val="00BB7634"/>
    <w:rsid w:val="00BC0854"/>
    <w:rsid w:val="00BC0893"/>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4775"/>
    <w:rsid w:val="00BD4CAE"/>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17E"/>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647"/>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145"/>
    <w:rsid w:val="00C057E0"/>
    <w:rsid w:val="00C05863"/>
    <w:rsid w:val="00C05C20"/>
    <w:rsid w:val="00C06066"/>
    <w:rsid w:val="00C0648A"/>
    <w:rsid w:val="00C06690"/>
    <w:rsid w:val="00C067A4"/>
    <w:rsid w:val="00C06BE9"/>
    <w:rsid w:val="00C071C6"/>
    <w:rsid w:val="00C074ED"/>
    <w:rsid w:val="00C07A6C"/>
    <w:rsid w:val="00C07AE3"/>
    <w:rsid w:val="00C07AE4"/>
    <w:rsid w:val="00C07C81"/>
    <w:rsid w:val="00C07D3E"/>
    <w:rsid w:val="00C07EB9"/>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8F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829"/>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BA7"/>
    <w:rsid w:val="00C36DAD"/>
    <w:rsid w:val="00C36E0A"/>
    <w:rsid w:val="00C37050"/>
    <w:rsid w:val="00C37493"/>
    <w:rsid w:val="00C37F07"/>
    <w:rsid w:val="00C37F85"/>
    <w:rsid w:val="00C37F8D"/>
    <w:rsid w:val="00C4018E"/>
    <w:rsid w:val="00C40343"/>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2BA9"/>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C31"/>
    <w:rsid w:val="00C65D24"/>
    <w:rsid w:val="00C65F58"/>
    <w:rsid w:val="00C66571"/>
    <w:rsid w:val="00C666DB"/>
    <w:rsid w:val="00C667F6"/>
    <w:rsid w:val="00C66AC7"/>
    <w:rsid w:val="00C66B89"/>
    <w:rsid w:val="00C66C34"/>
    <w:rsid w:val="00C67231"/>
    <w:rsid w:val="00C67A78"/>
    <w:rsid w:val="00C7040D"/>
    <w:rsid w:val="00C7081D"/>
    <w:rsid w:val="00C70B8C"/>
    <w:rsid w:val="00C71468"/>
    <w:rsid w:val="00C7238B"/>
    <w:rsid w:val="00C723AF"/>
    <w:rsid w:val="00C723F3"/>
    <w:rsid w:val="00C72890"/>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113"/>
    <w:rsid w:val="00C8534D"/>
    <w:rsid w:val="00C8624E"/>
    <w:rsid w:val="00C86379"/>
    <w:rsid w:val="00C864DB"/>
    <w:rsid w:val="00C86E0B"/>
    <w:rsid w:val="00C8781D"/>
    <w:rsid w:val="00C87E17"/>
    <w:rsid w:val="00C901A9"/>
    <w:rsid w:val="00C905AC"/>
    <w:rsid w:val="00C90B43"/>
    <w:rsid w:val="00C90C65"/>
    <w:rsid w:val="00C90C82"/>
    <w:rsid w:val="00C90F7A"/>
    <w:rsid w:val="00C91707"/>
    <w:rsid w:val="00C91CFB"/>
    <w:rsid w:val="00C91E13"/>
    <w:rsid w:val="00C91FAC"/>
    <w:rsid w:val="00C9220C"/>
    <w:rsid w:val="00C92215"/>
    <w:rsid w:val="00C922C5"/>
    <w:rsid w:val="00C92352"/>
    <w:rsid w:val="00C92376"/>
    <w:rsid w:val="00C92377"/>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FE"/>
    <w:rsid w:val="00CB047F"/>
    <w:rsid w:val="00CB0C2A"/>
    <w:rsid w:val="00CB11BD"/>
    <w:rsid w:val="00CB1368"/>
    <w:rsid w:val="00CB16B2"/>
    <w:rsid w:val="00CB196F"/>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0E3"/>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949"/>
    <w:rsid w:val="00CC3E8C"/>
    <w:rsid w:val="00CC400F"/>
    <w:rsid w:val="00CC4365"/>
    <w:rsid w:val="00CC4627"/>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508"/>
    <w:rsid w:val="00CD0740"/>
    <w:rsid w:val="00CD0768"/>
    <w:rsid w:val="00CD08E8"/>
    <w:rsid w:val="00CD0CB9"/>
    <w:rsid w:val="00CD0EAF"/>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4F6"/>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6FA3"/>
    <w:rsid w:val="00CE76BD"/>
    <w:rsid w:val="00CE79BC"/>
    <w:rsid w:val="00CF02AC"/>
    <w:rsid w:val="00CF057C"/>
    <w:rsid w:val="00CF06E6"/>
    <w:rsid w:val="00CF18AB"/>
    <w:rsid w:val="00CF1AA6"/>
    <w:rsid w:val="00CF20C8"/>
    <w:rsid w:val="00CF2317"/>
    <w:rsid w:val="00CF233B"/>
    <w:rsid w:val="00CF23D5"/>
    <w:rsid w:val="00CF2639"/>
    <w:rsid w:val="00CF277A"/>
    <w:rsid w:val="00CF2C07"/>
    <w:rsid w:val="00CF2FBF"/>
    <w:rsid w:val="00CF33BA"/>
    <w:rsid w:val="00CF3654"/>
    <w:rsid w:val="00CF3F01"/>
    <w:rsid w:val="00CF46E1"/>
    <w:rsid w:val="00CF4FAA"/>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475"/>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26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3D2"/>
    <w:rsid w:val="00D15CFC"/>
    <w:rsid w:val="00D15D9D"/>
    <w:rsid w:val="00D15F30"/>
    <w:rsid w:val="00D1624D"/>
    <w:rsid w:val="00D16BA8"/>
    <w:rsid w:val="00D16DEE"/>
    <w:rsid w:val="00D174E5"/>
    <w:rsid w:val="00D17761"/>
    <w:rsid w:val="00D17B7F"/>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AE7"/>
    <w:rsid w:val="00D23B89"/>
    <w:rsid w:val="00D23CE2"/>
    <w:rsid w:val="00D23E2A"/>
    <w:rsid w:val="00D23EAA"/>
    <w:rsid w:val="00D24FEC"/>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1F12"/>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33"/>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672"/>
    <w:rsid w:val="00D6394E"/>
    <w:rsid w:val="00D63BAD"/>
    <w:rsid w:val="00D63C5F"/>
    <w:rsid w:val="00D6410E"/>
    <w:rsid w:val="00D6433E"/>
    <w:rsid w:val="00D64346"/>
    <w:rsid w:val="00D6447E"/>
    <w:rsid w:val="00D647F9"/>
    <w:rsid w:val="00D6485C"/>
    <w:rsid w:val="00D64CB8"/>
    <w:rsid w:val="00D64F89"/>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64A4"/>
    <w:rsid w:val="00D86765"/>
    <w:rsid w:val="00D868D2"/>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566"/>
    <w:rsid w:val="00D957C0"/>
    <w:rsid w:val="00D95B3C"/>
    <w:rsid w:val="00D95BF0"/>
    <w:rsid w:val="00D95BFF"/>
    <w:rsid w:val="00D96193"/>
    <w:rsid w:val="00D96DD2"/>
    <w:rsid w:val="00D97E86"/>
    <w:rsid w:val="00DA02AD"/>
    <w:rsid w:val="00DA0FC0"/>
    <w:rsid w:val="00DA10AB"/>
    <w:rsid w:val="00DA1771"/>
    <w:rsid w:val="00DA1D80"/>
    <w:rsid w:val="00DA2046"/>
    <w:rsid w:val="00DA2129"/>
    <w:rsid w:val="00DA23D2"/>
    <w:rsid w:val="00DA25F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35C7"/>
    <w:rsid w:val="00DB39DE"/>
    <w:rsid w:val="00DB3D52"/>
    <w:rsid w:val="00DB42C3"/>
    <w:rsid w:val="00DB4322"/>
    <w:rsid w:val="00DB4755"/>
    <w:rsid w:val="00DB485F"/>
    <w:rsid w:val="00DB4F9D"/>
    <w:rsid w:val="00DB54C6"/>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7BF"/>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79"/>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9B"/>
    <w:rsid w:val="00DD43D1"/>
    <w:rsid w:val="00DD49D3"/>
    <w:rsid w:val="00DD5D3B"/>
    <w:rsid w:val="00DD6396"/>
    <w:rsid w:val="00DD6C70"/>
    <w:rsid w:val="00DD6CED"/>
    <w:rsid w:val="00DD6DA2"/>
    <w:rsid w:val="00DD761C"/>
    <w:rsid w:val="00DD7DF3"/>
    <w:rsid w:val="00DE0171"/>
    <w:rsid w:val="00DE0333"/>
    <w:rsid w:val="00DE044F"/>
    <w:rsid w:val="00DE0558"/>
    <w:rsid w:val="00DE21CF"/>
    <w:rsid w:val="00DE279F"/>
    <w:rsid w:val="00DE2D4B"/>
    <w:rsid w:val="00DE3083"/>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8F"/>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C2E"/>
    <w:rsid w:val="00E000AA"/>
    <w:rsid w:val="00E004D1"/>
    <w:rsid w:val="00E00633"/>
    <w:rsid w:val="00E00968"/>
    <w:rsid w:val="00E00A07"/>
    <w:rsid w:val="00E00EFF"/>
    <w:rsid w:val="00E0138A"/>
    <w:rsid w:val="00E015AA"/>
    <w:rsid w:val="00E019EA"/>
    <w:rsid w:val="00E028E6"/>
    <w:rsid w:val="00E02C20"/>
    <w:rsid w:val="00E032C1"/>
    <w:rsid w:val="00E039C0"/>
    <w:rsid w:val="00E03B59"/>
    <w:rsid w:val="00E042DC"/>
    <w:rsid w:val="00E046C1"/>
    <w:rsid w:val="00E049B0"/>
    <w:rsid w:val="00E049EC"/>
    <w:rsid w:val="00E04EE6"/>
    <w:rsid w:val="00E04FB3"/>
    <w:rsid w:val="00E05A43"/>
    <w:rsid w:val="00E05B03"/>
    <w:rsid w:val="00E05B14"/>
    <w:rsid w:val="00E0646D"/>
    <w:rsid w:val="00E0646E"/>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5B05"/>
    <w:rsid w:val="00E1626E"/>
    <w:rsid w:val="00E163E1"/>
    <w:rsid w:val="00E1645D"/>
    <w:rsid w:val="00E164E8"/>
    <w:rsid w:val="00E1654E"/>
    <w:rsid w:val="00E167D4"/>
    <w:rsid w:val="00E16B25"/>
    <w:rsid w:val="00E1737B"/>
    <w:rsid w:val="00E175FF"/>
    <w:rsid w:val="00E17A78"/>
    <w:rsid w:val="00E17C3F"/>
    <w:rsid w:val="00E17CFB"/>
    <w:rsid w:val="00E200E0"/>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7DB"/>
    <w:rsid w:val="00E25F49"/>
    <w:rsid w:val="00E2617B"/>
    <w:rsid w:val="00E2690E"/>
    <w:rsid w:val="00E272C2"/>
    <w:rsid w:val="00E272FE"/>
    <w:rsid w:val="00E3044B"/>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35F"/>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D5"/>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5E5"/>
    <w:rsid w:val="00E70B0C"/>
    <w:rsid w:val="00E715A3"/>
    <w:rsid w:val="00E717F2"/>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B38"/>
    <w:rsid w:val="00E83280"/>
    <w:rsid w:val="00E832C9"/>
    <w:rsid w:val="00E83469"/>
    <w:rsid w:val="00E8374B"/>
    <w:rsid w:val="00E83CD2"/>
    <w:rsid w:val="00E83E6E"/>
    <w:rsid w:val="00E84088"/>
    <w:rsid w:val="00E850F7"/>
    <w:rsid w:val="00E85483"/>
    <w:rsid w:val="00E85796"/>
    <w:rsid w:val="00E859CA"/>
    <w:rsid w:val="00E86057"/>
    <w:rsid w:val="00E861F7"/>
    <w:rsid w:val="00E86647"/>
    <w:rsid w:val="00E86BA9"/>
    <w:rsid w:val="00E86DBF"/>
    <w:rsid w:val="00E872FF"/>
    <w:rsid w:val="00E87371"/>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4B"/>
    <w:rsid w:val="00E9346A"/>
    <w:rsid w:val="00E93A7A"/>
    <w:rsid w:val="00E93B3D"/>
    <w:rsid w:val="00E93D80"/>
    <w:rsid w:val="00E942A2"/>
    <w:rsid w:val="00E94307"/>
    <w:rsid w:val="00E943EF"/>
    <w:rsid w:val="00E94762"/>
    <w:rsid w:val="00E947DB"/>
    <w:rsid w:val="00E94CE0"/>
    <w:rsid w:val="00E95754"/>
    <w:rsid w:val="00E95B52"/>
    <w:rsid w:val="00E95D01"/>
    <w:rsid w:val="00E95D38"/>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1FA"/>
    <w:rsid w:val="00EB42C8"/>
    <w:rsid w:val="00EB44A6"/>
    <w:rsid w:val="00EB46FE"/>
    <w:rsid w:val="00EB4A13"/>
    <w:rsid w:val="00EB534C"/>
    <w:rsid w:val="00EB55D2"/>
    <w:rsid w:val="00EB57E7"/>
    <w:rsid w:val="00EB593E"/>
    <w:rsid w:val="00EB5CC3"/>
    <w:rsid w:val="00EB6440"/>
    <w:rsid w:val="00EB6698"/>
    <w:rsid w:val="00EB6C27"/>
    <w:rsid w:val="00EB6C53"/>
    <w:rsid w:val="00EB7502"/>
    <w:rsid w:val="00EB75FB"/>
    <w:rsid w:val="00EB7832"/>
    <w:rsid w:val="00EB7B45"/>
    <w:rsid w:val="00EB7C50"/>
    <w:rsid w:val="00EB7E4D"/>
    <w:rsid w:val="00EB7FE8"/>
    <w:rsid w:val="00EC045E"/>
    <w:rsid w:val="00EC0930"/>
    <w:rsid w:val="00EC0BED"/>
    <w:rsid w:val="00EC117E"/>
    <w:rsid w:val="00EC183D"/>
    <w:rsid w:val="00EC1D83"/>
    <w:rsid w:val="00EC2106"/>
    <w:rsid w:val="00EC2591"/>
    <w:rsid w:val="00EC2E21"/>
    <w:rsid w:val="00EC331F"/>
    <w:rsid w:val="00EC36DD"/>
    <w:rsid w:val="00EC382E"/>
    <w:rsid w:val="00EC49A7"/>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C82"/>
    <w:rsid w:val="00ED0DE8"/>
    <w:rsid w:val="00ED0EB9"/>
    <w:rsid w:val="00ED1447"/>
    <w:rsid w:val="00ED19B6"/>
    <w:rsid w:val="00ED1A39"/>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7140"/>
    <w:rsid w:val="00ED732E"/>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AF"/>
    <w:rsid w:val="00EF447D"/>
    <w:rsid w:val="00EF493B"/>
    <w:rsid w:val="00EF4F32"/>
    <w:rsid w:val="00EF5247"/>
    <w:rsid w:val="00EF5326"/>
    <w:rsid w:val="00EF5630"/>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691"/>
    <w:rsid w:val="00F0388F"/>
    <w:rsid w:val="00F03891"/>
    <w:rsid w:val="00F04523"/>
    <w:rsid w:val="00F04551"/>
    <w:rsid w:val="00F04820"/>
    <w:rsid w:val="00F04B22"/>
    <w:rsid w:val="00F04D51"/>
    <w:rsid w:val="00F04F3E"/>
    <w:rsid w:val="00F0522E"/>
    <w:rsid w:val="00F05EED"/>
    <w:rsid w:val="00F06D91"/>
    <w:rsid w:val="00F06F02"/>
    <w:rsid w:val="00F10437"/>
    <w:rsid w:val="00F10465"/>
    <w:rsid w:val="00F10864"/>
    <w:rsid w:val="00F108F5"/>
    <w:rsid w:val="00F1114C"/>
    <w:rsid w:val="00F113C6"/>
    <w:rsid w:val="00F115E0"/>
    <w:rsid w:val="00F1165E"/>
    <w:rsid w:val="00F11CF5"/>
    <w:rsid w:val="00F124CB"/>
    <w:rsid w:val="00F12B3D"/>
    <w:rsid w:val="00F12D63"/>
    <w:rsid w:val="00F1403E"/>
    <w:rsid w:val="00F1415B"/>
    <w:rsid w:val="00F14606"/>
    <w:rsid w:val="00F1476B"/>
    <w:rsid w:val="00F149F8"/>
    <w:rsid w:val="00F15860"/>
    <w:rsid w:val="00F16301"/>
    <w:rsid w:val="00F1648E"/>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2FA4"/>
    <w:rsid w:val="00F23125"/>
    <w:rsid w:val="00F2357F"/>
    <w:rsid w:val="00F238F6"/>
    <w:rsid w:val="00F23BD0"/>
    <w:rsid w:val="00F23FCA"/>
    <w:rsid w:val="00F244C0"/>
    <w:rsid w:val="00F2456B"/>
    <w:rsid w:val="00F249F2"/>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6D65"/>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331"/>
    <w:rsid w:val="00F47728"/>
    <w:rsid w:val="00F47AFE"/>
    <w:rsid w:val="00F47CBA"/>
    <w:rsid w:val="00F50020"/>
    <w:rsid w:val="00F50671"/>
    <w:rsid w:val="00F50849"/>
    <w:rsid w:val="00F50A3D"/>
    <w:rsid w:val="00F513BA"/>
    <w:rsid w:val="00F51447"/>
    <w:rsid w:val="00F514EF"/>
    <w:rsid w:val="00F516F4"/>
    <w:rsid w:val="00F525DE"/>
    <w:rsid w:val="00F52756"/>
    <w:rsid w:val="00F5295C"/>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B3"/>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19F"/>
    <w:rsid w:val="00F76337"/>
    <w:rsid w:val="00F763DF"/>
    <w:rsid w:val="00F76B2E"/>
    <w:rsid w:val="00F76B74"/>
    <w:rsid w:val="00F7792A"/>
    <w:rsid w:val="00F77936"/>
    <w:rsid w:val="00F77C47"/>
    <w:rsid w:val="00F77CFA"/>
    <w:rsid w:val="00F80D8F"/>
    <w:rsid w:val="00F81311"/>
    <w:rsid w:val="00F81507"/>
    <w:rsid w:val="00F81625"/>
    <w:rsid w:val="00F816C8"/>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D0D"/>
    <w:rsid w:val="00F85F4B"/>
    <w:rsid w:val="00F85F9B"/>
    <w:rsid w:val="00F863EB"/>
    <w:rsid w:val="00F864D4"/>
    <w:rsid w:val="00F86538"/>
    <w:rsid w:val="00F86821"/>
    <w:rsid w:val="00F8683A"/>
    <w:rsid w:val="00F86B20"/>
    <w:rsid w:val="00F86C43"/>
    <w:rsid w:val="00F8718E"/>
    <w:rsid w:val="00F87201"/>
    <w:rsid w:val="00F87317"/>
    <w:rsid w:val="00F873D9"/>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17F"/>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40A"/>
    <w:rsid w:val="00FA1CBF"/>
    <w:rsid w:val="00FA1D8F"/>
    <w:rsid w:val="00FA1F1D"/>
    <w:rsid w:val="00FA2002"/>
    <w:rsid w:val="00FA2526"/>
    <w:rsid w:val="00FA25D5"/>
    <w:rsid w:val="00FA28D0"/>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3F4"/>
    <w:rsid w:val="00FB57A7"/>
    <w:rsid w:val="00FB5A6F"/>
    <w:rsid w:val="00FB5D73"/>
    <w:rsid w:val="00FB6401"/>
    <w:rsid w:val="00FB67DD"/>
    <w:rsid w:val="00FB68CE"/>
    <w:rsid w:val="00FB6B9D"/>
    <w:rsid w:val="00FB6C5F"/>
    <w:rsid w:val="00FB72CB"/>
    <w:rsid w:val="00FB77BB"/>
    <w:rsid w:val="00FB7A9C"/>
    <w:rsid w:val="00FC0AB4"/>
    <w:rsid w:val="00FC0B9B"/>
    <w:rsid w:val="00FC0E12"/>
    <w:rsid w:val="00FC15A1"/>
    <w:rsid w:val="00FC1830"/>
    <w:rsid w:val="00FC184E"/>
    <w:rsid w:val="00FC1859"/>
    <w:rsid w:val="00FC2075"/>
    <w:rsid w:val="00FC22FE"/>
    <w:rsid w:val="00FC23FA"/>
    <w:rsid w:val="00FC2742"/>
    <w:rsid w:val="00FC330F"/>
    <w:rsid w:val="00FC37F0"/>
    <w:rsid w:val="00FC3BBC"/>
    <w:rsid w:val="00FC3EEB"/>
    <w:rsid w:val="00FC4278"/>
    <w:rsid w:val="00FC4423"/>
    <w:rsid w:val="00FC47D1"/>
    <w:rsid w:val="00FC4B14"/>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F9D"/>
    <w:rsid w:val="00FD7001"/>
    <w:rsid w:val="00FD7240"/>
    <w:rsid w:val="00FD72D9"/>
    <w:rsid w:val="00FD73AE"/>
    <w:rsid w:val="00FD75AC"/>
    <w:rsid w:val="00FD7F6A"/>
    <w:rsid w:val="00FE04B6"/>
    <w:rsid w:val="00FE05E5"/>
    <w:rsid w:val="00FE0657"/>
    <w:rsid w:val="00FE07D8"/>
    <w:rsid w:val="00FE0927"/>
    <w:rsid w:val="00FE20AB"/>
    <w:rsid w:val="00FE22FE"/>
    <w:rsid w:val="00FE2B7B"/>
    <w:rsid w:val="00FE306A"/>
    <w:rsid w:val="00FE3100"/>
    <w:rsid w:val="00FE3439"/>
    <w:rsid w:val="00FE3768"/>
    <w:rsid w:val="00FE37C6"/>
    <w:rsid w:val="00FE4D61"/>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6E3"/>
    <w:rsid w:val="00FF0BBB"/>
    <w:rsid w:val="00FF1455"/>
    <w:rsid w:val="00FF1716"/>
    <w:rsid w:val="00FF1862"/>
    <w:rsid w:val="00FF1E0C"/>
    <w:rsid w:val="00FF2077"/>
    <w:rsid w:val="00FF2A88"/>
    <w:rsid w:val="00FF30B9"/>
    <w:rsid w:val="00FF3602"/>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CA6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character" w:customStyle="1" w:styleId="ListParagraphChar">
    <w:name w:val="List Paragraph Char"/>
    <w:link w:val="ListParagraph"/>
    <w:uiPriority w:val="34"/>
    <w:locked/>
    <w:rsid w:val="00795A7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6388943">
      <w:bodyDiv w:val="1"/>
      <w:marLeft w:val="0"/>
      <w:marRight w:val="0"/>
      <w:marTop w:val="0"/>
      <w:marBottom w:val="0"/>
      <w:divBdr>
        <w:top w:val="none" w:sz="0" w:space="0" w:color="auto"/>
        <w:left w:val="none" w:sz="0" w:space="0" w:color="auto"/>
        <w:bottom w:val="none" w:sz="0" w:space="0" w:color="auto"/>
        <w:right w:val="none" w:sz="0" w:space="0" w:color="auto"/>
      </w:divBdr>
      <w:divsChild>
        <w:div w:id="353195782">
          <w:marLeft w:val="0"/>
          <w:marRight w:val="0"/>
          <w:marTop w:val="0"/>
          <w:marBottom w:val="0"/>
          <w:divBdr>
            <w:top w:val="none" w:sz="0" w:space="0" w:color="auto"/>
            <w:left w:val="none" w:sz="0" w:space="0" w:color="auto"/>
            <w:bottom w:val="none" w:sz="0" w:space="0" w:color="auto"/>
            <w:right w:val="none" w:sz="0" w:space="0" w:color="auto"/>
          </w:divBdr>
        </w:div>
        <w:div w:id="703333081">
          <w:marLeft w:val="0"/>
          <w:marRight w:val="0"/>
          <w:marTop w:val="0"/>
          <w:marBottom w:val="0"/>
          <w:divBdr>
            <w:top w:val="none" w:sz="0" w:space="0" w:color="auto"/>
            <w:left w:val="none" w:sz="0" w:space="0" w:color="auto"/>
            <w:bottom w:val="none" w:sz="0" w:space="0" w:color="auto"/>
            <w:right w:val="none" w:sz="0" w:space="0" w:color="auto"/>
          </w:divBdr>
        </w:div>
        <w:div w:id="917061484">
          <w:marLeft w:val="0"/>
          <w:marRight w:val="0"/>
          <w:marTop w:val="0"/>
          <w:marBottom w:val="0"/>
          <w:divBdr>
            <w:top w:val="none" w:sz="0" w:space="0" w:color="auto"/>
            <w:left w:val="none" w:sz="0" w:space="0" w:color="auto"/>
            <w:bottom w:val="none" w:sz="0" w:space="0" w:color="auto"/>
            <w:right w:val="none" w:sz="0" w:space="0" w:color="auto"/>
          </w:divBdr>
        </w:div>
        <w:div w:id="2001691318">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2862F-FB56-41EE-A4AF-B081EFAF3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1607</Words>
  <Characters>8327</Characters>
  <Application>Microsoft Office Word</Application>
  <DocSecurity>0</DocSecurity>
  <Lines>117</Lines>
  <Paragraphs>48</Paragraphs>
  <ScaleCrop>false</ScaleCrop>
  <Company/>
  <LinksUpToDate>false</LinksUpToDate>
  <CharactersWithSpaces>9886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2016-11-05T21:37:00Z</dcterms:created>
  <dcterms:modified xsi:type="dcterms:W3CDTF">2016-11-05T21:38:00Z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406ae21c-25ee-4902-8c09-cf33f9d4e1c3</vt:lpwstr>
  </property>
  <property fmtid="{D5CDD505-2E9C-101B-9397-08002B2CF9AE}" pid="3" name="CTPClassification">
    <vt:lpwstr>CTP_IC</vt:lpwstr>
  </property>
</Properties>
</file>